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36" w:rsidRDefault="001B6836" w:rsidP="001B6836">
      <w:pPr>
        <w:snapToGrid w:val="0"/>
        <w:spacing w:line="64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1B6836" w:rsidRDefault="001B6836" w:rsidP="001B6836">
      <w:pPr>
        <w:jc w:val="center"/>
        <w:rPr>
          <w:rFonts w:eastAsia="方正小标宋简体"/>
          <w:color w:val="000000"/>
          <w:sz w:val="40"/>
          <w:szCs w:val="40"/>
        </w:rPr>
      </w:pPr>
      <w:r>
        <w:rPr>
          <w:rFonts w:eastAsia="方正小标宋简体" w:hint="eastAsia"/>
          <w:color w:val="000000"/>
          <w:sz w:val="40"/>
          <w:szCs w:val="40"/>
        </w:rPr>
        <w:t>征集物流</w:t>
      </w:r>
      <w:r>
        <w:rPr>
          <w:rFonts w:eastAsia="方正小标宋简体"/>
          <w:color w:val="000000"/>
          <w:sz w:val="40"/>
          <w:szCs w:val="40"/>
        </w:rPr>
        <w:t>服务</w:t>
      </w:r>
      <w:r>
        <w:rPr>
          <w:rFonts w:eastAsia="方正小标宋简体" w:hint="eastAsia"/>
          <w:color w:val="000000"/>
          <w:sz w:val="40"/>
          <w:szCs w:val="40"/>
        </w:rPr>
        <w:t>商</w:t>
      </w:r>
      <w:r>
        <w:rPr>
          <w:rFonts w:eastAsia="方正小标宋简体"/>
          <w:color w:val="000000"/>
          <w:sz w:val="40"/>
          <w:szCs w:val="40"/>
        </w:rPr>
        <w:t>评议计分表</w:t>
      </w:r>
    </w:p>
    <w:p w:rsidR="001B6836" w:rsidRDefault="001B6836" w:rsidP="001B6836">
      <w:pPr>
        <w:jc w:val="center"/>
        <w:rPr>
          <w:rFonts w:eastAsia="方正小标宋简体"/>
          <w:color w:val="000000"/>
          <w:sz w:val="40"/>
          <w:szCs w:val="40"/>
        </w:rPr>
      </w:pPr>
    </w:p>
    <w:p w:rsidR="001B6836" w:rsidRDefault="001B6836" w:rsidP="001B6836">
      <w:pPr>
        <w:ind w:firstLineChars="200" w:firstLine="420"/>
        <w:rPr>
          <w:color w:val="000000"/>
        </w:rPr>
      </w:pPr>
      <w:r>
        <w:rPr>
          <w:color w:val="000000"/>
          <w:kern w:val="0"/>
          <w:szCs w:val="21"/>
        </w:rPr>
        <w:t>本项目采用综合比选法</w:t>
      </w:r>
      <w:r>
        <w:rPr>
          <w:rFonts w:hint="eastAsia"/>
          <w:color w:val="000000"/>
          <w:kern w:val="0"/>
          <w:szCs w:val="21"/>
        </w:rPr>
        <w:t>：</w:t>
      </w:r>
    </w:p>
    <w:tbl>
      <w:tblPr>
        <w:tblW w:w="0" w:type="auto"/>
        <w:tblLayout w:type="fixed"/>
        <w:tblLook w:val="0000"/>
      </w:tblPr>
      <w:tblGrid>
        <w:gridCol w:w="1080"/>
        <w:gridCol w:w="1080"/>
        <w:gridCol w:w="880"/>
        <w:gridCol w:w="7748"/>
        <w:gridCol w:w="2268"/>
        <w:gridCol w:w="7290"/>
        <w:gridCol w:w="7290"/>
      </w:tblGrid>
      <w:tr w:rsidR="001B6836" w:rsidTr="001037E8">
        <w:trPr>
          <w:gridAfter w:val="2"/>
          <w:wAfter w:w="14580" w:type="dxa"/>
          <w:trHeight w:val="2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评审因素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评分标准说明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评分</w:t>
            </w:r>
          </w:p>
        </w:tc>
      </w:tr>
      <w:tr w:rsidR="001B6836" w:rsidTr="001037E8">
        <w:trPr>
          <w:gridAfter w:val="2"/>
          <w:wAfter w:w="14580" w:type="dxa"/>
          <w:trHeight w:val="4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财务状况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申请人财务状况良好，具备在服务期间内持续经营的能力得</w:t>
            </w:r>
            <w:r>
              <w:rPr>
                <w:rFonts w:hint="eastAsia"/>
                <w:color w:val="000000"/>
                <w:kern w:val="0"/>
                <w:szCs w:val="21"/>
              </w:rPr>
              <w:t>0-1</w:t>
            </w:r>
            <w:r>
              <w:rPr>
                <w:rFonts w:hint="eastAsia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>；提供</w:t>
            </w:r>
            <w:r>
              <w:rPr>
                <w:color w:val="000000"/>
                <w:kern w:val="0"/>
                <w:szCs w:val="21"/>
              </w:rPr>
              <w:t>201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color w:val="000000"/>
                <w:kern w:val="0"/>
                <w:szCs w:val="21"/>
              </w:rPr>
              <w:t>年经审计的财务报告及报表得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6836" w:rsidTr="001037E8">
        <w:trPr>
          <w:gridAfter w:val="2"/>
          <w:wAfter w:w="14580" w:type="dxa"/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资质</w:t>
            </w:r>
            <w:r>
              <w:rPr>
                <w:color w:val="000000"/>
                <w:kern w:val="0"/>
                <w:szCs w:val="21"/>
              </w:rPr>
              <w:t>条件响应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  <w:r>
              <w:rPr>
                <w:rFonts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1.提供的营业执照（三证合一）、进出口经营权备案登记表、海关登记证、道路运输许可证、</w:t>
            </w:r>
            <w:r>
              <w:rPr>
                <w:rFonts w:ascii="宋体" w:hAnsi="宋体"/>
                <w:szCs w:val="21"/>
              </w:rPr>
              <w:t>货代证明、运输服务发票开票证明</w:t>
            </w:r>
            <w:r>
              <w:rPr>
                <w:rFonts w:ascii="宋体" w:hAnsi="宋体" w:hint="eastAsia"/>
                <w:szCs w:val="21"/>
              </w:rPr>
              <w:t>等相关资质材料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。全部提供得24分，缺失一项扣4分或取消资格。</w:t>
            </w:r>
          </w:p>
          <w:p w:rsidR="001B6836" w:rsidRDefault="001B6836" w:rsidP="001037E8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2.提供接受我公司委托作为展会海关商检备案报批单位响应材料，不提供此项不得分。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6836" w:rsidTr="001037E8">
        <w:trPr>
          <w:gridAfter w:val="2"/>
          <w:wAfter w:w="14580" w:type="dxa"/>
          <w:trHeight w:val="3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服务响应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提供为境外展品物流服务商制定标准化的物流服务流程、通关手册、参考价格响应材料。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全部提供得12分，缺失一项扣4分。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B6836" w:rsidTr="001037E8">
        <w:trPr>
          <w:gridAfter w:val="2"/>
          <w:wAfter w:w="14580" w:type="dxa"/>
          <w:trHeight w:val="1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业绩证明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</w:t>
            </w:r>
            <w:r>
              <w:rPr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spacing w:line="56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申请人从事类似项目的经验丰富，基础工作扎实，</w:t>
            </w:r>
            <w:r>
              <w:rPr>
                <w:rFonts w:hint="eastAsia"/>
                <w:color w:val="000000"/>
                <w:kern w:val="0"/>
                <w:szCs w:val="21"/>
              </w:rPr>
              <w:t>2013</w:t>
            </w:r>
            <w:r>
              <w:rPr>
                <w:rFonts w:hint="eastAsia"/>
                <w:color w:val="000000"/>
                <w:kern w:val="0"/>
                <w:szCs w:val="21"/>
              </w:rPr>
              <w:t>年以来服务过展会展品运输服务工作案例两场以上（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附合同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复印件、照片、留原件备查），符合条件的给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分。超出部分，服务展会面积超过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万平米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场的工作经验，属于指定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物流商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每场给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分，属于推荐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物流商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给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分；低于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万平米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场的展会，属于指定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物流商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每场给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分，属于推荐</w:t>
            </w: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物流商</w:t>
            </w:r>
            <w:proofErr w:type="gramEnd"/>
            <w:r>
              <w:rPr>
                <w:rFonts w:hint="eastAsia"/>
                <w:color w:val="000000"/>
                <w:kern w:val="0"/>
                <w:szCs w:val="21"/>
              </w:rPr>
              <w:t>给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分；加分合计最多不超过</w:t>
            </w:r>
            <w:r>
              <w:rPr>
                <w:rFonts w:hint="eastAsia"/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6836" w:rsidTr="001037E8">
        <w:trPr>
          <w:gridAfter w:val="2"/>
          <w:wAfter w:w="14580" w:type="dxa"/>
          <w:trHeight w:val="5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报价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spacing w:line="56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境内外服务收费报价</w:t>
            </w: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分</w:t>
            </w:r>
            <w:r>
              <w:rPr>
                <w:rFonts w:hint="eastAsia"/>
              </w:rPr>
              <w:t>（</w:t>
            </w:r>
            <w:r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>报价表含：</w:t>
            </w:r>
            <w:r>
              <w:rPr>
                <w:rFonts w:ascii="宋体" w:hAnsi="宋体" w:cs="宋体"/>
                <w:kern w:val="0"/>
                <w:szCs w:val="21"/>
              </w:rPr>
              <w:t>国内段运费</w:t>
            </w:r>
            <w:r>
              <w:rPr>
                <w:rFonts w:ascii="宋体" w:hAnsi="宋体" w:cs="宋体" w:hint="eastAsia"/>
                <w:kern w:val="0"/>
                <w:szCs w:val="21"/>
              </w:rPr>
              <w:t>25%</w:t>
            </w:r>
            <w:r>
              <w:rPr>
                <w:rFonts w:ascii="宋体" w:hAnsi="宋体" w:cs="宋体"/>
                <w:kern w:val="0"/>
                <w:szCs w:val="21"/>
              </w:rPr>
              <w:t>，国外段运费</w:t>
            </w:r>
            <w:r>
              <w:rPr>
                <w:rFonts w:ascii="宋体" w:hAnsi="宋体" w:cs="宋体" w:hint="eastAsia"/>
                <w:kern w:val="0"/>
                <w:szCs w:val="21"/>
              </w:rPr>
              <w:t>30%</w:t>
            </w:r>
            <w:r>
              <w:rPr>
                <w:rFonts w:ascii="宋体" w:hAnsi="宋体" w:cs="宋体"/>
                <w:kern w:val="0"/>
                <w:szCs w:val="21"/>
              </w:rPr>
              <w:t>，报关费</w:t>
            </w:r>
            <w:r>
              <w:rPr>
                <w:rFonts w:ascii="宋体" w:hAnsi="宋体" w:cs="宋体" w:hint="eastAsia"/>
                <w:kern w:val="0"/>
                <w:szCs w:val="21"/>
              </w:rPr>
              <w:t>15%</w:t>
            </w:r>
            <w:r>
              <w:rPr>
                <w:rFonts w:ascii="宋体" w:hAnsi="宋体" w:cs="宋体"/>
                <w:kern w:val="0"/>
                <w:szCs w:val="21"/>
              </w:rPr>
              <w:t>，码头及场站</w:t>
            </w:r>
            <w:r>
              <w:rPr>
                <w:rFonts w:ascii="宋体" w:hAnsi="宋体" w:cs="宋体" w:hint="eastAsia"/>
                <w:kern w:val="0"/>
                <w:szCs w:val="21"/>
              </w:rPr>
              <w:t>转运15%、仓储收费15%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>以本次综合报价最低有效投标报价为基准价，投标报价得分=(基准价／投标报价)*20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B6836" w:rsidTr="001037E8">
        <w:trPr>
          <w:gridAfter w:val="2"/>
          <w:wAfter w:w="14580" w:type="dxa"/>
          <w:trHeight w:val="4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公司境外</w:t>
            </w:r>
            <w:r>
              <w:rPr>
                <w:rFonts w:hint="eastAsia"/>
                <w:color w:val="000000"/>
                <w:kern w:val="0"/>
                <w:szCs w:val="21"/>
              </w:rPr>
              <w:t>内</w:t>
            </w:r>
            <w:r>
              <w:rPr>
                <w:color w:val="000000"/>
                <w:kern w:val="0"/>
                <w:szCs w:val="21"/>
              </w:rPr>
              <w:t>网点及</w:t>
            </w:r>
            <w:r>
              <w:rPr>
                <w:rFonts w:hint="eastAsia"/>
                <w:color w:val="000000"/>
                <w:kern w:val="0"/>
                <w:szCs w:val="21"/>
              </w:rPr>
              <w:t>项目团队构成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  <w:r>
              <w:rPr>
                <w:color w:val="000000"/>
                <w:kern w:val="0"/>
                <w:szCs w:val="21"/>
              </w:rPr>
              <w:t>分</w:t>
            </w:r>
          </w:p>
        </w:tc>
        <w:tc>
          <w:tcPr>
            <w:tcW w:w="7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在境外网点数量，</w:t>
            </w:r>
            <w:r>
              <w:rPr>
                <w:rFonts w:hint="eastAsia"/>
                <w:color w:val="000000"/>
                <w:kern w:val="0"/>
                <w:szCs w:val="21"/>
              </w:rPr>
              <w:t>小于</w:t>
            </w:r>
            <w:r>
              <w:rPr>
                <w:rFonts w:hint="eastAsia"/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color w:val="000000"/>
                <w:kern w:val="0"/>
                <w:szCs w:val="21"/>
              </w:rPr>
              <w:t>家得</w:t>
            </w: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分，</w:t>
            </w:r>
            <w:r>
              <w:rPr>
                <w:rFonts w:hint="eastAsia"/>
                <w:color w:val="000000"/>
                <w:kern w:val="0"/>
                <w:szCs w:val="21"/>
              </w:rPr>
              <w:t>20-50</w:t>
            </w:r>
            <w:r>
              <w:rPr>
                <w:rFonts w:hint="eastAsia"/>
                <w:color w:val="000000"/>
                <w:kern w:val="0"/>
                <w:szCs w:val="21"/>
              </w:rPr>
              <w:t>家得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分，</w:t>
            </w:r>
            <w:r>
              <w:rPr>
                <w:rFonts w:hint="eastAsia"/>
                <w:color w:val="000000"/>
                <w:kern w:val="0"/>
                <w:szCs w:val="21"/>
              </w:rPr>
              <w:t>50</w:t>
            </w:r>
            <w:r>
              <w:rPr>
                <w:rFonts w:hint="eastAsia"/>
                <w:color w:val="000000"/>
                <w:kern w:val="0"/>
                <w:szCs w:val="21"/>
              </w:rPr>
              <w:t>家以上</w:t>
            </w:r>
            <w:r>
              <w:rPr>
                <w:color w:val="000000"/>
                <w:kern w:val="0"/>
                <w:szCs w:val="21"/>
              </w:rPr>
              <w:t>得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color w:val="000000"/>
                <w:kern w:val="0"/>
                <w:szCs w:val="21"/>
              </w:rPr>
              <w:t>分</w:t>
            </w:r>
            <w:r>
              <w:rPr>
                <w:rFonts w:hint="eastAsia"/>
                <w:color w:val="000000"/>
                <w:kern w:val="0"/>
                <w:szCs w:val="21"/>
              </w:rPr>
              <w:t>,</w:t>
            </w:r>
            <w:r>
              <w:rPr>
                <w:rFonts w:hint="eastAsia"/>
                <w:color w:val="000000"/>
                <w:kern w:val="0"/>
                <w:szCs w:val="21"/>
              </w:rPr>
              <w:t>最高得分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B6836" w:rsidTr="001037E8">
        <w:trPr>
          <w:gridAfter w:val="2"/>
          <w:wAfter w:w="14580" w:type="dxa"/>
          <w:trHeight w:val="129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本项目负责人及核心人员经验丰富，具有负责类似展会的工作经验，其中承担过</w:t>
            </w:r>
            <w:r>
              <w:rPr>
                <w:rFonts w:hint="eastAsia"/>
                <w:color w:val="000000"/>
                <w:kern w:val="0"/>
                <w:szCs w:val="21"/>
              </w:rPr>
              <w:t>大型（</w:t>
            </w:r>
            <w:r>
              <w:rPr>
                <w:color w:val="000000"/>
                <w:kern w:val="0"/>
                <w:szCs w:val="21"/>
              </w:rPr>
              <w:t>展会面积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color w:val="000000"/>
                <w:kern w:val="0"/>
                <w:szCs w:val="21"/>
              </w:rPr>
              <w:t>万平方米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color w:val="000000"/>
                <w:kern w:val="0"/>
                <w:szCs w:val="21"/>
              </w:rPr>
              <w:t>场（含））</w:t>
            </w:r>
            <w:r>
              <w:rPr>
                <w:rFonts w:hint="eastAsia"/>
                <w:color w:val="000000"/>
                <w:kern w:val="0"/>
                <w:szCs w:val="21"/>
              </w:rPr>
              <w:t>展会展品运输服务工作</w:t>
            </w:r>
            <w:r>
              <w:rPr>
                <w:color w:val="000000"/>
                <w:kern w:val="0"/>
                <w:szCs w:val="21"/>
              </w:rPr>
              <w:t>的项目并提供有效证明材料</w:t>
            </w:r>
            <w:r>
              <w:rPr>
                <w:rFonts w:hint="eastAsia"/>
                <w:color w:val="000000"/>
                <w:kern w:val="0"/>
                <w:szCs w:val="21"/>
              </w:rPr>
              <w:t>的，</w:t>
            </w:r>
            <w:r>
              <w:rPr>
                <w:color w:val="000000"/>
                <w:kern w:val="0"/>
                <w:szCs w:val="21"/>
              </w:rPr>
              <w:t>负责人</w:t>
            </w:r>
            <w:r>
              <w:rPr>
                <w:rFonts w:hint="eastAsia"/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项目经理得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>，</w:t>
            </w:r>
            <w:r>
              <w:rPr>
                <w:rFonts w:hint="eastAsia"/>
                <w:color w:val="000000"/>
                <w:kern w:val="0"/>
                <w:szCs w:val="21"/>
              </w:rPr>
              <w:t>具有</w:t>
            </w:r>
            <w:r>
              <w:rPr>
                <w:color w:val="000000"/>
                <w:kern w:val="0"/>
                <w:szCs w:val="21"/>
              </w:rPr>
              <w:t>报关员</w:t>
            </w:r>
            <w:r>
              <w:rPr>
                <w:rFonts w:hint="eastAsia"/>
                <w:color w:val="000000"/>
                <w:kern w:val="0"/>
                <w:szCs w:val="21"/>
              </w:rPr>
              <w:t>或聘用第三方报关员得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  <w:color w:val="000000"/>
                <w:kern w:val="0"/>
                <w:szCs w:val="21"/>
              </w:rPr>
              <w:t>具有</w:t>
            </w:r>
            <w:r>
              <w:rPr>
                <w:color w:val="000000"/>
                <w:kern w:val="0"/>
                <w:szCs w:val="21"/>
              </w:rPr>
              <w:t>报检员</w:t>
            </w:r>
            <w:r>
              <w:rPr>
                <w:rFonts w:hint="eastAsia"/>
                <w:color w:val="000000"/>
                <w:kern w:val="0"/>
                <w:szCs w:val="21"/>
              </w:rPr>
              <w:t>或聘用第三方报检员的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>，</w:t>
            </w:r>
            <w:r>
              <w:rPr>
                <w:rFonts w:hint="eastAsia"/>
                <w:color w:val="000000"/>
                <w:kern w:val="0"/>
                <w:szCs w:val="21"/>
              </w:rPr>
              <w:t>证明材料不能证明人员专业技能的不得分。满分</w:t>
            </w: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B6836" w:rsidTr="001037E8">
        <w:trPr>
          <w:gridAfter w:val="2"/>
          <w:wAfter w:w="14580" w:type="dxa"/>
          <w:trHeight w:val="612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按照要求提供承诺函（附件二）得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>
              <w:rPr>
                <w:rFonts w:hint="eastAsia"/>
                <w:color w:val="000000"/>
                <w:kern w:val="0"/>
                <w:szCs w:val="21"/>
              </w:rPr>
              <w:t>分，不提供得</w:t>
            </w: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>
              <w:rPr>
                <w:rFonts w:hint="eastAsia"/>
                <w:color w:val="000000"/>
                <w:kern w:val="0"/>
                <w:szCs w:val="21"/>
              </w:rPr>
              <w:t>分。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1B6836" w:rsidTr="001037E8">
        <w:trPr>
          <w:trHeight w:val="27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Cs w:val="21"/>
              </w:rPr>
              <w:t>合计</w:t>
            </w:r>
            <w:r>
              <w:rPr>
                <w:b/>
                <w:bCs/>
                <w:color w:val="000000"/>
                <w:kern w:val="0"/>
                <w:szCs w:val="21"/>
              </w:rPr>
              <w:t>100</w:t>
            </w:r>
            <w:r>
              <w:rPr>
                <w:b/>
                <w:bCs/>
                <w:color w:val="000000"/>
                <w:kern w:val="0"/>
                <w:szCs w:val="21"/>
              </w:rPr>
              <w:t>分</w:t>
            </w: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90" w:type="dxa"/>
          </w:tcPr>
          <w:p w:rsidR="001B6836" w:rsidRDefault="001B6836" w:rsidP="001037E8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0" w:type="dxa"/>
          </w:tcPr>
          <w:p w:rsidR="001B6836" w:rsidRDefault="001B6836" w:rsidP="001037E8">
            <w:pPr>
              <w:spacing w:line="58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向四川国际会展有限公司提供境外参展展品通关承诺书，保障不做出违反海关监管规定的行为。</w:t>
            </w:r>
          </w:p>
        </w:tc>
      </w:tr>
    </w:tbl>
    <w:p w:rsidR="001B6836" w:rsidRDefault="001B6836" w:rsidP="001B6836">
      <w:pPr>
        <w:snapToGrid w:val="0"/>
        <w:spacing w:line="640" w:lineRule="exact"/>
        <w:rPr>
          <w:rFonts w:eastAsia="黑体" w:hint="eastAsia"/>
          <w:color w:val="000000"/>
          <w:sz w:val="32"/>
          <w:szCs w:val="32"/>
        </w:rPr>
      </w:pPr>
      <w:bookmarkStart w:id="0" w:name="_Toc424542465"/>
      <w:bookmarkEnd w:id="0"/>
    </w:p>
    <w:p w:rsidR="001B6836" w:rsidRDefault="001B6836" w:rsidP="001B6836"/>
    <w:p w:rsidR="00352F29" w:rsidRPr="001B6836" w:rsidRDefault="00352F29"/>
    <w:sectPr w:rsidR="00352F29" w:rsidRPr="001B6836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6836"/>
    <w:rsid w:val="001B6836"/>
    <w:rsid w:val="0035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2017-07-18T08:25:00Z</dcterms:created>
  <dcterms:modified xsi:type="dcterms:W3CDTF">2017-07-18T08:25:00Z</dcterms:modified>
</cp:coreProperties>
</file>