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both"/>
        <w:rPr>
          <w:rFonts w:ascii="宋体" w:hAnsi="宋体" w:eastAsia="宋体" w:cstheme="minorEastAsia"/>
          <w:b/>
          <w:sz w:val="36"/>
          <w:szCs w:val="36"/>
        </w:rPr>
      </w:pPr>
      <w:bookmarkStart w:id="0" w:name="_Toc30446"/>
      <w:bookmarkStart w:id="1" w:name="_Toc19653"/>
      <w:bookmarkStart w:id="2" w:name="_Toc6303"/>
      <w:bookmarkStart w:id="3" w:name="_Toc29528"/>
      <w:bookmarkStart w:id="4" w:name="_Toc21577"/>
      <w:r>
        <w:rPr>
          <w:rFonts w:hint="eastAsia" w:ascii="宋体" w:hAnsi="宋体" w:eastAsia="宋体" w:cstheme="minorEastAsia"/>
          <w:b/>
          <w:sz w:val="36"/>
          <w:szCs w:val="36"/>
        </w:rPr>
        <w:drawing>
          <wp:anchor distT="0" distB="0" distL="114300" distR="114300" simplePos="0" relativeHeight="251658240" behindDoc="0" locked="0" layoutInCell="1" allowOverlap="1">
            <wp:simplePos x="0" y="0"/>
            <wp:positionH relativeFrom="column">
              <wp:posOffset>-1162050</wp:posOffset>
            </wp:positionH>
            <wp:positionV relativeFrom="paragraph">
              <wp:posOffset>-1487170</wp:posOffset>
            </wp:positionV>
            <wp:extent cx="7600315" cy="11480165"/>
            <wp:effectExtent l="0" t="0" r="635"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0315" cy="11479923"/>
                    </a:xfrm>
                    <a:prstGeom prst="rect">
                      <a:avLst/>
                    </a:prstGeom>
                  </pic:spPr>
                </pic:pic>
              </a:graphicData>
            </a:graphic>
          </wp:anchor>
        </w:drawing>
      </w:r>
    </w:p>
    <w:p>
      <w:pPr>
        <w:rPr>
          <w:rFonts w:ascii="宋体" w:hAnsi="宋体" w:eastAsia="宋体" w:cstheme="minorEastAsia"/>
          <w:b/>
          <w:sz w:val="36"/>
          <w:szCs w:val="36"/>
        </w:rPr>
      </w:pPr>
      <w:r>
        <w:rPr>
          <w:rFonts w:ascii="宋体" w:hAnsi="宋体" w:eastAsia="宋体" w:cstheme="minorEastAsia"/>
          <w:b/>
          <w:sz w:val="36"/>
          <w:szCs w:val="36"/>
        </w:rPr>
        <w:br w:type="page"/>
      </w:r>
    </w:p>
    <w:p>
      <w:pPr>
        <w:spacing w:before="312" w:beforeLines="100" w:after="312" w:afterLines="100"/>
        <w:jc w:val="center"/>
        <w:rPr>
          <w:rFonts w:ascii="宋体" w:hAnsi="宋体" w:eastAsia="宋体" w:cstheme="minorEastAsia"/>
          <w:b/>
          <w:sz w:val="36"/>
          <w:szCs w:val="36"/>
        </w:rPr>
      </w:pPr>
      <w:bookmarkStart w:id="406" w:name="_GoBack"/>
      <w:r>
        <w:rPr>
          <w:rFonts w:ascii="宋体" w:hAnsi="宋体" w:eastAsia="宋体" w:cstheme="minorEastAsia"/>
          <w:b/>
          <w:sz w:val="36"/>
          <w:szCs w:val="36"/>
        </w:rPr>
        <w:t>第三届中国西部国际博览会进出口商品展</w:t>
      </w:r>
    </w:p>
    <w:p>
      <w:pPr>
        <w:spacing w:before="312" w:beforeLines="100" w:after="312" w:afterLines="100"/>
        <w:jc w:val="center"/>
        <w:rPr>
          <w:rFonts w:ascii="宋体" w:hAnsi="宋体" w:eastAsia="宋体" w:cstheme="minorEastAsia"/>
          <w:b/>
          <w:sz w:val="36"/>
          <w:szCs w:val="36"/>
        </w:rPr>
      </w:pPr>
      <w:r>
        <w:rPr>
          <w:rFonts w:hint="eastAsia" w:ascii="宋体" w:hAnsi="宋体" w:eastAsia="宋体" w:cstheme="minorEastAsia"/>
          <w:b/>
          <w:sz w:val="36"/>
          <w:szCs w:val="36"/>
        </w:rPr>
        <w:t>暨中国西部（四川）国际投资大会</w:t>
      </w:r>
    </w:p>
    <w:p>
      <w:pPr>
        <w:spacing w:before="312" w:beforeLines="100" w:after="312" w:afterLines="100" w:line="360" w:lineRule="auto"/>
        <w:jc w:val="center"/>
        <w:rPr>
          <w:rFonts w:ascii="宋体" w:hAnsi="宋体" w:eastAsia="宋体" w:cstheme="minorEastAsia"/>
          <w:b/>
          <w:sz w:val="36"/>
          <w:szCs w:val="36"/>
        </w:rPr>
      </w:pPr>
      <w:r>
        <w:rPr>
          <w:rFonts w:hint="eastAsia" w:ascii="宋体" w:hAnsi="宋体" w:eastAsia="宋体" w:cstheme="minorEastAsia"/>
          <w:b/>
          <w:sz w:val="36"/>
          <w:szCs w:val="36"/>
        </w:rPr>
        <w:t>参展商手册</w:t>
      </w:r>
    </w:p>
    <w:p>
      <w:pPr>
        <w:spacing w:line="360" w:lineRule="auto"/>
        <w:jc w:val="center"/>
        <w:rPr>
          <w:rFonts w:ascii="宋体" w:hAnsi="宋体" w:eastAsia="宋体" w:cstheme="minorEastAsia"/>
          <w:b/>
        </w:rPr>
      </w:pPr>
    </w:p>
    <w:p>
      <w:pPr>
        <w:spacing w:line="360" w:lineRule="auto"/>
        <w:jc w:val="center"/>
        <w:rPr>
          <w:rFonts w:ascii="宋体" w:hAnsi="宋体" w:eastAsia="宋体" w:cstheme="minorEastAsia"/>
          <w:b/>
        </w:rPr>
      </w:pPr>
    </w:p>
    <w:p>
      <w:pPr>
        <w:spacing w:line="360" w:lineRule="auto"/>
        <w:rPr>
          <w:rFonts w:ascii="宋体" w:hAnsi="宋体" w:eastAsia="宋体" w:cstheme="minorEastAsia"/>
          <w:bCs/>
        </w:rPr>
      </w:pPr>
      <w:r>
        <w:rPr>
          <w:rFonts w:hint="eastAsia" w:ascii="宋体" w:hAnsi="宋体" w:eastAsia="宋体" w:cstheme="minorEastAsia"/>
          <w:bCs/>
        </w:rPr>
        <w:t>尊敬的参展单位：</w:t>
      </w:r>
    </w:p>
    <w:p>
      <w:pPr>
        <w:spacing w:line="360" w:lineRule="auto"/>
        <w:ind w:firstLine="480" w:firstLineChars="200"/>
        <w:rPr>
          <w:rFonts w:ascii="宋体" w:hAnsi="宋体" w:eastAsia="宋体" w:cs="宋体"/>
        </w:rPr>
      </w:pPr>
      <w:r>
        <w:rPr>
          <w:rFonts w:ascii="宋体" w:hAnsi="宋体" w:eastAsia="宋体" w:cs="宋体"/>
        </w:rPr>
        <w:t>第三届中国西部国际博览会进出口商品展暨中国西部</w:t>
      </w:r>
      <w:r>
        <w:rPr>
          <w:rFonts w:hint="eastAsia" w:ascii="宋体" w:hAnsi="宋体" w:eastAsia="宋体" w:cs="宋体"/>
        </w:rPr>
        <w:t>（四川）国际投资大会</w:t>
      </w:r>
      <w:r>
        <w:rPr>
          <w:rFonts w:hint="eastAsia" w:ascii="宋体" w:hAnsi="宋体" w:eastAsia="宋体" w:cstheme="minorEastAsia"/>
          <w:bCs/>
        </w:rPr>
        <w:t>于2019年9月20日-23日，在四川省成都市中国西部国际博览城举办。</w:t>
      </w:r>
    </w:p>
    <w:p>
      <w:pPr>
        <w:spacing w:line="360" w:lineRule="auto"/>
        <w:ind w:firstLine="480" w:firstLineChars="200"/>
        <w:rPr>
          <w:rFonts w:ascii="宋体" w:hAnsi="宋体" w:eastAsia="宋体" w:cstheme="minorEastAsia"/>
          <w:bCs/>
        </w:rPr>
      </w:pPr>
      <w:r>
        <w:rPr>
          <w:rFonts w:hint="eastAsia" w:ascii="宋体" w:hAnsi="宋体" w:eastAsia="宋体" w:cstheme="minorEastAsia"/>
          <w:bCs/>
        </w:rPr>
        <w:t>为便于您做好各项参展准备，敬请认真阅读本手册，并按要求做好相关工作；为便于搭建单位报馆、了解大会相关信息和要求，请将本手册发予搭建单位阅读，并</w:t>
      </w:r>
      <w:r>
        <w:rPr>
          <w:rFonts w:hint="eastAsia" w:ascii="宋体" w:hAnsi="宋体" w:eastAsia="宋体" w:cstheme="majorEastAsia"/>
        </w:rPr>
        <w:t>监督搭建单位严格遵守大会《展位设计与施工规定》。</w:t>
      </w:r>
    </w:p>
    <w:p>
      <w:pPr>
        <w:spacing w:line="360" w:lineRule="auto"/>
        <w:ind w:firstLine="480" w:firstLineChars="200"/>
        <w:rPr>
          <w:rFonts w:ascii="宋体" w:hAnsi="宋体" w:eastAsia="宋体" w:cstheme="minorEastAsia"/>
          <w:bCs/>
        </w:rPr>
      </w:pPr>
      <w:r>
        <w:rPr>
          <w:rFonts w:hint="eastAsia" w:ascii="宋体" w:hAnsi="宋体" w:eastAsia="宋体" w:cstheme="minorEastAsia"/>
          <w:bCs/>
        </w:rPr>
        <w:t>如果还有其他问题和需求，请与我们联系，我们会竭诚为您服务。</w:t>
      </w: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spacing w:line="360" w:lineRule="auto"/>
        <w:jc w:val="right"/>
        <w:rPr>
          <w:rFonts w:ascii="宋体" w:hAnsi="宋体" w:eastAsia="宋体" w:cstheme="minorEastAsia"/>
          <w:b/>
        </w:rPr>
      </w:pPr>
      <w:r>
        <w:rPr>
          <w:rFonts w:hint="eastAsia" w:ascii="宋体" w:hAnsi="宋体" w:eastAsia="宋体" w:cstheme="minorEastAsia"/>
          <w:b/>
        </w:rPr>
        <w:t>中国西部国际博览会进出口商品展</w:t>
      </w:r>
    </w:p>
    <w:p>
      <w:pPr>
        <w:spacing w:line="360" w:lineRule="auto"/>
        <w:jc w:val="right"/>
        <w:rPr>
          <w:rFonts w:ascii="宋体" w:hAnsi="宋体" w:eastAsia="宋体" w:cs="宋体"/>
          <w:b/>
        </w:rPr>
      </w:pPr>
      <w:r>
        <w:rPr>
          <w:rFonts w:ascii="宋体" w:hAnsi="宋体" w:eastAsia="宋体" w:cs="宋体"/>
          <w:b/>
        </w:rPr>
        <w:t>暨中国西部</w:t>
      </w:r>
      <w:r>
        <w:rPr>
          <w:rFonts w:hint="eastAsia" w:ascii="宋体" w:hAnsi="宋体" w:eastAsia="宋体" w:cs="宋体"/>
          <w:b/>
        </w:rPr>
        <w:t>（四川）国际投资大会</w:t>
      </w:r>
      <w:r>
        <w:rPr>
          <w:rFonts w:hint="eastAsia" w:ascii="宋体" w:hAnsi="宋体" w:eastAsia="宋体" w:cstheme="minorEastAsia"/>
          <w:b/>
        </w:rPr>
        <w:t>组委会</w:t>
      </w:r>
    </w:p>
    <w:bookmarkEnd w:id="406"/>
    <w:p>
      <w:pPr>
        <w:spacing w:line="360" w:lineRule="auto"/>
        <w:rPr>
          <w:rFonts w:ascii="宋体" w:hAnsi="宋体" w:eastAsia="宋体" w:cstheme="minorEastAsia"/>
          <w:b/>
        </w:rPr>
      </w:pP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autoSpaceDE w:val="0"/>
        <w:autoSpaceDN w:val="0"/>
        <w:adjustRightInd w:val="0"/>
        <w:spacing w:line="360" w:lineRule="auto"/>
        <w:rPr>
          <w:rFonts w:ascii="宋体" w:hAnsi="宋体" w:eastAsia="宋体" w:cs="微软雅黑"/>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 xml:space="preserve">组委会联系方式：                      </w:t>
      </w:r>
      <w:r>
        <w:rPr>
          <w:rFonts w:hint="eastAsia" w:cs="微软雅黑" w:asciiTheme="minorEastAsia" w:hAnsiTheme="minorEastAsia"/>
          <w:color w:val="000000" w:themeColor="text1"/>
          <w14:textFill>
            <w14:solidFill>
              <w14:schemeClr w14:val="tx1"/>
            </w14:solidFill>
          </w14:textFill>
        </w:rPr>
        <w:t>主场服务商联系方式：</w:t>
      </w:r>
      <w:r>
        <w:rPr>
          <w:rFonts w:hint="eastAsia" w:ascii="宋体" w:hAnsi="宋体" w:eastAsia="宋体" w:cs="微软雅黑"/>
          <w:color w:val="000000" w:themeColor="text1"/>
          <w14:textFill>
            <w14:solidFill>
              <w14:schemeClr w14:val="tx1"/>
            </w14:solidFill>
          </w14:textFill>
        </w:rPr>
        <w:t xml:space="preserve">                    </w:t>
      </w:r>
      <w:r>
        <w:rPr>
          <w:rFonts w:ascii="宋体" w:hAnsi="宋体" w:eastAsia="宋体" w:cs="微软雅黑"/>
          <w:color w:val="000000" w:themeColor="text1"/>
          <w14:textFill>
            <w14:solidFill>
              <w14:schemeClr w14:val="tx1"/>
            </w14:solidFill>
          </w14:textFill>
        </w:rPr>
        <w:t xml:space="preserve"> </w:t>
      </w:r>
      <w:r>
        <w:rPr>
          <w:rFonts w:hint="eastAsia" w:ascii="宋体" w:hAnsi="宋体" w:eastAsia="宋体" w:cs="微软雅黑"/>
          <w:color w:val="000000" w:themeColor="text1"/>
          <w14:textFill>
            <w14:solidFill>
              <w14:schemeClr w14:val="tx1"/>
            </w14:solidFill>
          </w14:textFill>
        </w:rPr>
        <w:t xml:space="preserve"> </w:t>
      </w:r>
    </w:p>
    <w:p>
      <w:pPr>
        <w:autoSpaceDE w:val="0"/>
        <w:autoSpaceDN w:val="0"/>
        <w:adjustRightInd w:val="0"/>
        <w:spacing w:line="360" w:lineRule="auto"/>
        <w:rPr>
          <w:rFonts w:ascii="宋体" w:hAnsi="宋体" w:eastAsia="宋体" w:cs="微软雅黑"/>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 xml:space="preserve">四川国际会展有限公司                  </w:t>
      </w:r>
      <w:r>
        <w:rPr>
          <w:rFonts w:hint="eastAsia" w:cs="微软雅黑" w:asciiTheme="minorEastAsia" w:hAnsiTheme="minorEastAsia"/>
          <w:color w:val="000000" w:themeColor="text1"/>
          <w14:textFill>
            <w14:solidFill>
              <w14:schemeClr w14:val="tx1"/>
            </w14:solidFill>
          </w14:textFill>
        </w:rPr>
        <w:t xml:space="preserve">中展励德国际展览（北京）有限公司   </w:t>
      </w:r>
      <w:r>
        <w:rPr>
          <w:rFonts w:hint="eastAsia" w:ascii="宋体" w:hAnsi="宋体" w:eastAsia="宋体" w:cs="微软雅黑"/>
          <w:color w:val="000000" w:themeColor="text1"/>
          <w14:textFill>
            <w14:solidFill>
              <w14:schemeClr w14:val="tx1"/>
            </w14:solidFill>
          </w14:textFill>
        </w:rPr>
        <w:t xml:space="preserve">                 </w:t>
      </w:r>
      <w:r>
        <w:rPr>
          <w:rFonts w:ascii="宋体" w:hAnsi="宋体" w:eastAsia="宋体" w:cs="微软雅黑"/>
          <w:color w:val="000000" w:themeColor="text1"/>
          <w14:textFill>
            <w14:solidFill>
              <w14:schemeClr w14:val="tx1"/>
            </w14:solidFill>
          </w14:textFill>
        </w:rPr>
        <w:t xml:space="preserve"> </w:t>
      </w:r>
      <w:r>
        <w:rPr>
          <w:rFonts w:hint="eastAsia" w:ascii="宋体" w:hAnsi="宋体" w:eastAsia="宋体" w:cs="微软雅黑"/>
          <w:color w:val="000000" w:themeColor="text1"/>
          <w14:textFill>
            <w14:solidFill>
              <w14:schemeClr w14:val="tx1"/>
            </w14:solidFill>
          </w14:textFill>
        </w:rPr>
        <w:t xml:space="preserve"> </w:t>
      </w:r>
    </w:p>
    <w:p>
      <w:pPr>
        <w:autoSpaceDE w:val="0"/>
        <w:autoSpaceDN w:val="0"/>
        <w:adjustRightInd w:val="0"/>
        <w:spacing w:line="360" w:lineRule="auto"/>
        <w:rPr>
          <w:rFonts w:ascii="宋体" w:hAnsi="宋体" w:eastAsia="宋体" w:cs="微软雅黑"/>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网址：</w:t>
      </w:r>
      <w:r>
        <w:rPr>
          <w:rFonts w:hint="eastAsia" w:asciiTheme="minorEastAsia" w:hAnsiTheme="minorEastAsia"/>
        </w:rPr>
        <w:t>import</w:t>
      </w:r>
      <w:r>
        <w:rPr>
          <w:rFonts w:asciiTheme="minorEastAsia" w:hAnsiTheme="minorEastAsia"/>
        </w:rPr>
        <w:t>.wcif.cn</w:t>
      </w:r>
      <w:r>
        <w:rPr>
          <w:rFonts w:hint="eastAsia" w:ascii="宋体" w:hAnsi="宋体" w:eastAsia="宋体"/>
        </w:rPr>
        <w:t xml:space="preserve">                  </w:t>
      </w:r>
      <w:r>
        <w:rPr>
          <w:rFonts w:hint="eastAsia" w:cs="微软雅黑" w:asciiTheme="minorEastAsia" w:hAnsiTheme="minorEastAsia"/>
          <w:color w:val="000000" w:themeColor="text1"/>
          <w14:textFill>
            <w14:solidFill>
              <w14:schemeClr w14:val="tx1"/>
            </w14:solidFill>
          </w14:textFill>
        </w:rPr>
        <w:t>网址：www.ciexpo.com.cn</w:t>
      </w:r>
      <w:r>
        <w:rPr>
          <w:rFonts w:hint="eastAsia" w:ascii="宋体" w:hAnsi="宋体" w:eastAsia="宋体"/>
        </w:rPr>
        <w:t xml:space="preserve">         </w:t>
      </w:r>
      <w:r>
        <w:rPr>
          <w:rFonts w:ascii="宋体" w:hAnsi="宋体" w:eastAsia="宋体"/>
        </w:rPr>
        <w:t xml:space="preserve">     </w:t>
      </w:r>
    </w:p>
    <w:p>
      <w:pPr>
        <w:autoSpaceDE w:val="0"/>
        <w:autoSpaceDN w:val="0"/>
        <w:adjustRightInd w:val="0"/>
        <w:spacing w:line="360" w:lineRule="auto"/>
        <w:rPr>
          <w:rFonts w:ascii="宋体" w:hAnsi="宋体" w:eastAsia="宋体" w:cs="微软雅黑"/>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 xml:space="preserve">联系电话：028-86702925                </w:t>
      </w:r>
      <w:r>
        <w:rPr>
          <w:rFonts w:hint="eastAsia" w:cs="微软雅黑" w:asciiTheme="minorEastAsia" w:hAnsiTheme="minorEastAsia"/>
          <w:color w:val="000000" w:themeColor="text1"/>
          <w14:textFill>
            <w14:solidFill>
              <w14:schemeClr w14:val="tx1"/>
            </w14:solidFill>
          </w14:textFill>
        </w:rPr>
        <w:t xml:space="preserve">联系电话：028-61555500 </w:t>
      </w:r>
    </w:p>
    <w:p>
      <w:pPr>
        <w:autoSpaceDE w:val="0"/>
        <w:autoSpaceDN w:val="0"/>
        <w:adjustRightInd w:val="0"/>
        <w:spacing w:line="360" w:lineRule="auto"/>
        <w:rPr>
          <w:rFonts w:cs="微软雅黑" w:asciiTheme="minorEastAsia" w:hAnsiTheme="minorEastAsia"/>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 xml:space="preserve">传真：028-86210127                    </w:t>
      </w:r>
      <w:r>
        <w:rPr>
          <w:rFonts w:hint="eastAsia" w:cs="微软雅黑" w:asciiTheme="minorEastAsia" w:hAnsiTheme="minorEastAsia"/>
          <w:color w:val="000000" w:themeColor="text1"/>
          <w14:textFill>
            <w14:solidFill>
              <w14:schemeClr w14:val="tx1"/>
            </w14:solidFill>
          </w14:textFill>
        </w:rPr>
        <w:t>传真：028-61555500-8016</w:t>
      </w:r>
    </w:p>
    <w:p>
      <w:pPr>
        <w:spacing w:line="360" w:lineRule="auto"/>
        <w:rPr>
          <w:rFonts w:ascii="宋体" w:hAnsi="宋体" w:eastAsia="宋体" w:cs="微软雅黑"/>
          <w:color w:val="000000" w:themeColor="text1"/>
          <w14:textFill>
            <w14:solidFill>
              <w14:schemeClr w14:val="tx1"/>
            </w14:solidFill>
          </w14:textFill>
        </w:rPr>
      </w:pPr>
    </w:p>
    <w:p>
      <w:pPr>
        <w:spacing w:line="360" w:lineRule="auto"/>
        <w:jc w:val="center"/>
        <w:rPr>
          <w:rFonts w:ascii="宋体" w:hAnsi="宋体" w:eastAsia="宋体" w:cstheme="minorEastAsia"/>
          <w:b/>
          <w:sz w:val="36"/>
          <w:szCs w:val="36"/>
        </w:rPr>
      </w:pPr>
    </w:p>
    <w:p>
      <w:pPr>
        <w:spacing w:line="360" w:lineRule="auto"/>
        <w:jc w:val="center"/>
        <w:rPr>
          <w:rFonts w:ascii="宋体" w:hAnsi="宋体" w:eastAsia="宋体" w:cstheme="minorEastAsia"/>
          <w:b/>
          <w:sz w:val="36"/>
          <w:szCs w:val="36"/>
        </w:rPr>
      </w:pPr>
      <w:r>
        <w:rPr>
          <w:rFonts w:hint="eastAsia" w:ascii="宋体" w:hAnsi="宋体" w:eastAsia="宋体" w:cstheme="minorEastAsia"/>
          <w:b/>
          <w:sz w:val="36"/>
          <w:szCs w:val="36"/>
        </w:rPr>
        <w:t>重要提示</w:t>
      </w:r>
      <w:bookmarkEnd w:id="0"/>
      <w:bookmarkEnd w:id="1"/>
      <w:bookmarkEnd w:id="2"/>
      <w:bookmarkEnd w:id="3"/>
      <w:bookmarkEnd w:id="4"/>
    </w:p>
    <w:p>
      <w:pPr>
        <w:spacing w:line="360" w:lineRule="auto"/>
        <w:jc w:val="center"/>
        <w:rPr>
          <w:rFonts w:ascii="宋体" w:hAnsi="宋体" w:eastAsia="宋体" w:cstheme="minorEastAsia"/>
          <w:b/>
        </w:rPr>
      </w:pP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一、为维护和保障</w:t>
      </w:r>
      <w:r>
        <w:rPr>
          <w:rFonts w:ascii="宋体" w:hAnsi="宋体" w:eastAsia="宋体" w:cs="宋体"/>
        </w:rPr>
        <w:t>第三届中国西部国际博览会进出口商品展暨中国西部</w:t>
      </w:r>
      <w:r>
        <w:rPr>
          <w:rFonts w:hint="eastAsia" w:ascii="宋体" w:hAnsi="宋体" w:eastAsia="宋体" w:cs="宋体"/>
        </w:rPr>
        <w:t>（四川）国际投资大会</w:t>
      </w:r>
      <w:r>
        <w:rPr>
          <w:rFonts w:hint="eastAsia" w:ascii="宋体" w:hAnsi="宋体" w:eastAsia="宋体" w:cstheme="minorEastAsia"/>
        </w:rPr>
        <w:t>参与各方利益，紧抓安全工作，进一步完善安全管理体制，要求所有搭建单位均须购买单个展台保额不低于人民币500万元的保险。其保险范围包括但不限于展览会建筑物损坏、雇请工作人员及第三方人身伤害。</w:t>
      </w: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二、若参展单位所展示展品为大件红木制品或大型、重型机械，则需缴纳大件红木制品或大型、重型机械撤展押金后方可入场布展。（详见 第三章第四节五大件展品管理办法）。</w:t>
      </w: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三、凡在产品包装、宣传资料、展示模型等一切在展场出现的展示内容中涉及国家地图、边境范围、领土面积等数据、图片和文字等内容，须单独提交组委会审核。经相关部门审核后若有需要更正内容将书面通知，拒不更改者，组委会有权拒绝其展示。</w:t>
      </w:r>
    </w:p>
    <w:p>
      <w:pPr>
        <w:pStyle w:val="41"/>
        <w:spacing w:line="360" w:lineRule="auto"/>
        <w:ind w:left="360" w:hanging="360" w:hangingChars="150"/>
        <w:rPr>
          <w:rFonts w:ascii="宋体" w:hAnsi="宋体" w:eastAsia="宋体" w:cstheme="minorEastAsia"/>
          <w:highlight w:val="yellow"/>
        </w:rPr>
      </w:pPr>
      <w:r>
        <w:rPr>
          <w:rFonts w:hint="eastAsia" w:ascii="宋体" w:hAnsi="宋体" w:eastAsia="宋体" w:cstheme="minorEastAsia"/>
        </w:rPr>
        <w:t>四、展品运输及境外展品通关详见《物流交通指南》。</w:t>
      </w:r>
    </w:p>
    <w:p>
      <w:pPr>
        <w:pStyle w:val="41"/>
        <w:spacing w:line="360" w:lineRule="auto"/>
        <w:ind w:left="360" w:hanging="360" w:hangingChars="150"/>
        <w:rPr>
          <w:rFonts w:ascii="宋体" w:hAnsi="宋体" w:eastAsia="宋体" w:cstheme="minorEastAsia"/>
          <w:highlight w:val="yellow"/>
        </w:rPr>
      </w:pPr>
      <w:r>
        <w:rPr>
          <w:rFonts w:hint="eastAsia" w:ascii="宋体" w:hAnsi="宋体" w:eastAsia="宋体" w:cstheme="minorEastAsia"/>
        </w:rPr>
        <w:t>五、由于本届大会搭建时间仅有3天，各参展单位、搭建单位应合理设计搭建方案，充分考虑搭建时间及施工人员安排。</w:t>
      </w:r>
    </w:p>
    <w:p>
      <w:pPr>
        <w:pStyle w:val="21"/>
        <w:tabs>
          <w:tab w:val="right" w:leader="dot" w:pos="8306"/>
        </w:tabs>
        <w:spacing w:line="360" w:lineRule="auto"/>
        <w:rPr>
          <w:rFonts w:ascii="宋体" w:hAnsi="宋体" w:eastAsia="宋体"/>
          <w:b/>
          <w:bCs/>
          <w:sz w:val="36"/>
          <w:szCs w:val="40"/>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b/>
          <w:bCs/>
          <w:sz w:val="36"/>
          <w:szCs w:val="40"/>
        </w:rPr>
      </w:pPr>
    </w:p>
    <w:p>
      <w:pPr>
        <w:pStyle w:val="21"/>
        <w:tabs>
          <w:tab w:val="right" w:leader="dot" w:pos="8306"/>
        </w:tabs>
        <w:spacing w:line="360" w:lineRule="auto"/>
        <w:jc w:val="center"/>
        <w:rPr>
          <w:rFonts w:hint="eastAsia" w:ascii="宋体" w:hAnsi="宋体" w:eastAsia="宋体"/>
          <w:b/>
          <w:bCs/>
          <w:sz w:val="36"/>
          <w:szCs w:val="40"/>
        </w:rPr>
      </w:pPr>
      <w:r>
        <w:rPr>
          <w:rFonts w:hint="eastAsia" w:ascii="宋体" w:hAnsi="宋体" w:eastAsia="宋体"/>
          <w:b/>
          <w:bCs/>
          <w:sz w:val="36"/>
          <w:szCs w:val="40"/>
        </w:rPr>
        <w:t>第三届中国西部国际博览会进出口商品展暨</w:t>
      </w:r>
    </w:p>
    <w:p>
      <w:pPr>
        <w:pStyle w:val="21"/>
        <w:tabs>
          <w:tab w:val="right" w:leader="dot" w:pos="8306"/>
        </w:tabs>
        <w:spacing w:line="360" w:lineRule="auto"/>
        <w:jc w:val="center"/>
        <w:rPr>
          <w:rFonts w:ascii="宋体" w:hAnsi="宋体" w:eastAsia="宋体"/>
          <w:b/>
          <w:bCs/>
          <w:sz w:val="36"/>
          <w:szCs w:val="40"/>
        </w:rPr>
      </w:pPr>
      <w:r>
        <w:rPr>
          <w:rFonts w:hint="eastAsia" w:ascii="宋体" w:hAnsi="宋体" w:eastAsia="宋体"/>
          <w:b/>
          <w:bCs/>
          <w:sz w:val="36"/>
          <w:szCs w:val="40"/>
        </w:rPr>
        <w:t>中国西部（四川）国际投资大会绿色会展发展倡议书</w:t>
      </w:r>
    </w:p>
    <w:p>
      <w:pPr>
        <w:pStyle w:val="21"/>
        <w:tabs>
          <w:tab w:val="right" w:leader="dot" w:pos="8306"/>
        </w:tabs>
        <w:spacing w:line="360" w:lineRule="auto"/>
        <w:jc w:val="center"/>
        <w:rPr>
          <w:rFonts w:ascii="宋体" w:hAnsi="宋体" w:eastAsia="宋体"/>
          <w:b/>
          <w:bCs/>
          <w:sz w:val="36"/>
          <w:szCs w:val="40"/>
        </w:rPr>
      </w:pPr>
    </w:p>
    <w:p>
      <w:pPr>
        <w:spacing w:line="360" w:lineRule="auto"/>
        <w:rPr>
          <w:rFonts w:ascii="宋体" w:hAnsi="宋体" w:eastAsia="宋体" w:cstheme="minorEastAsia"/>
          <w:b/>
        </w:rPr>
      </w:pPr>
      <w:r>
        <w:rPr>
          <w:rFonts w:hint="eastAsia" w:ascii="宋体" w:hAnsi="宋体" w:eastAsia="宋体" w:cstheme="minorEastAsia"/>
          <w:b/>
        </w:rPr>
        <w:t>各位展商及会展行业同仁：</w:t>
      </w:r>
    </w:p>
    <w:p>
      <w:pPr>
        <w:spacing w:line="360" w:lineRule="auto"/>
        <w:ind w:firstLine="480" w:firstLineChars="200"/>
        <w:rPr>
          <w:rFonts w:ascii="宋体" w:hAnsi="宋体" w:eastAsia="宋体" w:cstheme="minorEastAsia"/>
        </w:rPr>
      </w:pPr>
      <w:r>
        <w:rPr>
          <w:rFonts w:hint="eastAsia" w:ascii="宋体" w:hAnsi="宋体" w:eastAsia="宋体" w:cstheme="minorEastAsia"/>
        </w:rPr>
        <w:t>为贯彻落实《国务院关于进一步促进展览业改革的若干意见》（国发〔2015〕15号）和《会展业节能降耗工作规范》（S</w:t>
      </w:r>
      <w:r>
        <w:rPr>
          <w:rFonts w:ascii="宋体" w:hAnsi="宋体" w:eastAsia="宋体" w:cstheme="minorEastAsia"/>
        </w:rPr>
        <w:t>B</w:t>
      </w:r>
      <w:r>
        <w:rPr>
          <w:rFonts w:hint="eastAsia" w:ascii="宋体" w:hAnsi="宋体" w:eastAsia="宋体" w:cstheme="minorEastAsia"/>
        </w:rPr>
        <w:t>/</w:t>
      </w:r>
      <w:r>
        <w:rPr>
          <w:rFonts w:ascii="宋体" w:hAnsi="宋体" w:eastAsia="宋体" w:cstheme="minorEastAsia"/>
        </w:rPr>
        <w:t>T</w:t>
      </w:r>
      <w:r>
        <w:rPr>
          <w:rFonts w:hint="eastAsia" w:ascii="宋体" w:hAnsi="宋体" w:eastAsia="宋体" w:cstheme="minorEastAsia"/>
        </w:rPr>
        <w:t>11090-2014）有关倡导低碳、环保、绿色会展的发展理念，进出口展组委会将一直坚持绿色展会事业的发展，同时也倡导大家一同推进会展业节能降耗、绿色环保方向的转变。</w:t>
      </w:r>
    </w:p>
    <w:p>
      <w:pPr>
        <w:spacing w:line="360" w:lineRule="auto"/>
        <w:ind w:firstLine="480" w:firstLineChars="200"/>
        <w:rPr>
          <w:rFonts w:ascii="宋体" w:hAnsi="宋体" w:eastAsia="宋体" w:cstheme="minorEastAsia"/>
        </w:rPr>
      </w:pPr>
      <w:r>
        <w:rPr>
          <w:rFonts w:hint="eastAsia" w:ascii="宋体" w:hAnsi="宋体" w:eastAsia="宋体" w:cstheme="minorEastAsia"/>
        </w:rPr>
        <w:t>在此，我们向展商及会展业同仁发出倡议：</w:t>
      </w:r>
    </w:p>
    <w:p>
      <w:pPr>
        <w:spacing w:line="360" w:lineRule="auto"/>
        <w:ind w:firstLine="480" w:firstLineChars="200"/>
        <w:rPr>
          <w:rFonts w:ascii="宋体" w:hAnsi="宋体" w:eastAsia="宋体" w:cstheme="minorEastAsia"/>
        </w:rPr>
      </w:pPr>
      <w:r>
        <w:rPr>
          <w:rFonts w:hint="eastAsia" w:ascii="宋体" w:hAnsi="宋体" w:eastAsia="宋体" w:cstheme="minorEastAsia"/>
        </w:rPr>
        <w:t>一、倡议会展业同仁坚持“优势互补、资源共享、合作共赢”的原则，积极响应绿色会展政策措施，自觉遵守绿色会展有关要求，宣传推广绿色会展发展理念，优化自身资源，加强对外合作，努力营造绿色会展发展的良好环境。</w:t>
      </w:r>
    </w:p>
    <w:p>
      <w:pPr>
        <w:spacing w:line="360" w:lineRule="auto"/>
        <w:ind w:firstLine="480" w:firstLineChars="200"/>
        <w:rPr>
          <w:rFonts w:ascii="宋体" w:hAnsi="宋体" w:eastAsia="宋体" w:cstheme="minorEastAsia"/>
        </w:rPr>
      </w:pPr>
      <w:r>
        <w:rPr>
          <w:rFonts w:hint="eastAsia" w:ascii="宋体" w:hAnsi="宋体" w:eastAsia="宋体" w:cstheme="minorEastAsia"/>
        </w:rPr>
        <w:t>二、倡议展会参展单位积极优化升级展会展示方式，充分运用信息化手段，减少信息传递的纸质材料等一次性材料的使用，鼓励使用可循环环保材料进行展台形象搭建，降低一次性展台使用比例。</w:t>
      </w:r>
    </w:p>
    <w:p>
      <w:pPr>
        <w:spacing w:line="360" w:lineRule="auto"/>
        <w:ind w:firstLine="480" w:firstLineChars="200"/>
        <w:rPr>
          <w:rFonts w:ascii="宋体" w:hAnsi="宋体" w:eastAsia="宋体" w:cstheme="minorEastAsia"/>
        </w:rPr>
      </w:pPr>
      <w:r>
        <w:rPr>
          <w:rFonts w:hint="eastAsia" w:ascii="宋体" w:hAnsi="宋体" w:eastAsia="宋体" w:cstheme="minorEastAsia"/>
        </w:rPr>
        <w:t>三、倡议展览工程服务商增强可循环使用展台设计施工能力，提升展台设计的创新力度，提供更多的绿色展台搭建方案，与参展商共同促进绿色搭建的运用。减少展览施工过程中的环境污染，提高展台回收利用率，降低一次性材料的使用比例，探索新型展览工程服务方式，减少展会垃圾产生。</w:t>
      </w:r>
    </w:p>
    <w:p>
      <w:pPr>
        <w:spacing w:line="360" w:lineRule="auto"/>
        <w:ind w:firstLine="480" w:firstLineChars="200"/>
        <w:rPr>
          <w:rFonts w:ascii="宋体" w:hAnsi="宋体" w:eastAsia="宋体" w:cstheme="minorEastAsia"/>
        </w:rPr>
      </w:pPr>
      <w:r>
        <w:rPr>
          <w:rFonts w:hint="eastAsia" w:ascii="宋体" w:hAnsi="宋体" w:eastAsia="宋体" w:cstheme="minorEastAsia"/>
        </w:rPr>
        <w:t>承载使命，担纲重任，价值共享，共创伟业！我们将以积极进取的姿态，一起为推动会展业绿色发展贡献力量！</w:t>
      </w:r>
    </w:p>
    <w:p>
      <w:pPr>
        <w:spacing w:line="360" w:lineRule="auto"/>
        <w:rPr>
          <w:rFonts w:ascii="宋体" w:hAnsi="宋体" w:eastAsia="宋体"/>
        </w:rPr>
        <w:sectPr>
          <w:headerReference r:id="rId3" w:type="default"/>
          <w:pgSz w:w="11906" w:h="16838"/>
          <w:pgMar w:top="1440" w:right="1800" w:bottom="1440" w:left="1800" w:header="851" w:footer="992" w:gutter="0"/>
          <w:pgNumType w:start="1"/>
          <w:cols w:space="425" w:num="1"/>
          <w:docGrid w:type="lines" w:linePitch="312" w:charSpace="0"/>
        </w:sectPr>
      </w:pPr>
    </w:p>
    <w:p>
      <w:pPr>
        <w:pStyle w:val="21"/>
        <w:tabs>
          <w:tab w:val="right" w:leader="dot" w:pos="8306"/>
        </w:tabs>
        <w:spacing w:line="360" w:lineRule="auto"/>
        <w:jc w:val="center"/>
        <w:rPr>
          <w:rFonts w:ascii="宋体" w:hAnsi="宋体" w:eastAsia="宋体"/>
          <w:b/>
          <w:bCs/>
          <w:sz w:val="36"/>
          <w:szCs w:val="40"/>
        </w:rPr>
      </w:pPr>
      <w:r>
        <w:rPr>
          <w:rFonts w:hint="eastAsia" w:ascii="宋体" w:hAnsi="宋体" w:eastAsia="宋体"/>
          <w:b/>
          <w:bCs/>
          <w:sz w:val="36"/>
          <w:szCs w:val="40"/>
        </w:rPr>
        <w:t>目 录</w:t>
      </w:r>
    </w:p>
    <w:p/>
    <w:p>
      <w:pPr>
        <w:pStyle w:val="21"/>
        <w:tabs>
          <w:tab w:val="right" w:leader="dot" w:pos="8306"/>
        </w:tabs>
      </w:pPr>
      <w:bookmarkStart w:id="5" w:name="_Toc2415"/>
      <w:bookmarkStart w:id="6" w:name="_Toc12737"/>
      <w:bookmarkStart w:id="7" w:name="_Toc11148"/>
      <w:bookmarkStart w:id="8" w:name="_Toc6718"/>
      <w:bookmarkStart w:id="9" w:name="_Toc14504"/>
      <w:bookmarkStart w:id="10" w:name="_Toc15002"/>
      <w:bookmarkStart w:id="11" w:name="_Toc165"/>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fldChar w:fldCharType="begin"/>
      </w:r>
      <w:r>
        <w:instrText xml:space="preserve"> HYPERLINK \l "_Toc23445" </w:instrText>
      </w:r>
      <w:r>
        <w:fldChar w:fldCharType="separate"/>
      </w:r>
      <w:r>
        <w:rPr>
          <w:rFonts w:hint="eastAsia"/>
        </w:rPr>
        <w:t>第一章 展会概要</w:t>
      </w:r>
      <w:r>
        <w:tab/>
      </w:r>
      <w:r>
        <w:fldChar w:fldCharType="end"/>
      </w:r>
    </w:p>
    <w:p>
      <w:pPr>
        <w:pStyle w:val="25"/>
        <w:tabs>
          <w:tab w:val="right" w:leader="dot" w:pos="8306"/>
        </w:tabs>
        <w:ind w:left="480"/>
      </w:pPr>
      <w:r>
        <w:fldChar w:fldCharType="begin"/>
      </w:r>
      <w:r>
        <w:instrText xml:space="preserve"> HYPERLINK \l "_Toc10349" </w:instrText>
      </w:r>
      <w:r>
        <w:fldChar w:fldCharType="separate"/>
      </w:r>
      <w:r>
        <w:rPr>
          <w:rFonts w:hint="eastAsia"/>
        </w:rPr>
        <w:t>第一节 展会概述</w:t>
      </w:r>
      <w:r>
        <w:tab/>
      </w:r>
      <w:r>
        <w:fldChar w:fldCharType="end"/>
      </w:r>
    </w:p>
    <w:p>
      <w:pPr>
        <w:pStyle w:val="25"/>
        <w:tabs>
          <w:tab w:val="right" w:leader="dot" w:pos="8306"/>
        </w:tabs>
        <w:ind w:left="480"/>
      </w:pPr>
      <w:r>
        <w:fldChar w:fldCharType="begin"/>
      </w:r>
      <w:r>
        <w:instrText xml:space="preserve"> HYPERLINK \l "_Toc4467" </w:instrText>
      </w:r>
      <w:r>
        <w:fldChar w:fldCharType="separate"/>
      </w:r>
      <w:r>
        <w:rPr>
          <w:rFonts w:hint="eastAsia"/>
        </w:rPr>
        <w:t>第二节 展会时间安排</w:t>
      </w:r>
      <w:r>
        <w:tab/>
      </w:r>
      <w:r>
        <w:fldChar w:fldCharType="end"/>
      </w:r>
    </w:p>
    <w:p>
      <w:pPr>
        <w:pStyle w:val="25"/>
        <w:tabs>
          <w:tab w:val="right" w:leader="dot" w:pos="8306"/>
        </w:tabs>
        <w:ind w:left="480"/>
      </w:pPr>
      <w:r>
        <w:fldChar w:fldCharType="begin"/>
      </w:r>
      <w:r>
        <w:instrText xml:space="preserve"> HYPERLINK \l "_Toc17782" </w:instrText>
      </w:r>
      <w:r>
        <w:fldChar w:fldCharType="separate"/>
      </w:r>
      <w:r>
        <w:rPr>
          <w:rFonts w:hint="eastAsia"/>
        </w:rPr>
        <w:t>第三节 展区分布及平面示意图</w:t>
      </w:r>
      <w:r>
        <w:tab/>
      </w:r>
      <w:r>
        <w:fldChar w:fldCharType="end"/>
      </w:r>
    </w:p>
    <w:p>
      <w:pPr>
        <w:pStyle w:val="15"/>
        <w:tabs>
          <w:tab w:val="right" w:leader="dot" w:pos="8306"/>
        </w:tabs>
        <w:ind w:left="960"/>
      </w:pPr>
      <w:r>
        <w:fldChar w:fldCharType="begin"/>
      </w:r>
      <w:r>
        <w:instrText xml:space="preserve"> HYPERLINK \l "_Toc19267" </w:instrText>
      </w:r>
      <w:r>
        <w:fldChar w:fldCharType="separate"/>
      </w:r>
      <w:r>
        <w:rPr>
          <w:rFonts w:hint="eastAsia" w:ascii="宋体" w:hAnsi="宋体"/>
        </w:rPr>
        <w:t>一、展馆地理位置</w:t>
      </w:r>
      <w:r>
        <w:tab/>
      </w:r>
      <w:r>
        <w:fldChar w:fldCharType="end"/>
      </w:r>
    </w:p>
    <w:p>
      <w:pPr>
        <w:pStyle w:val="15"/>
        <w:tabs>
          <w:tab w:val="right" w:leader="dot" w:pos="8306"/>
        </w:tabs>
        <w:ind w:left="960"/>
      </w:pPr>
      <w:r>
        <w:fldChar w:fldCharType="begin"/>
      </w:r>
      <w:r>
        <w:instrText xml:space="preserve"> HYPERLINK \l "_Toc23229" </w:instrText>
      </w:r>
      <w:r>
        <w:fldChar w:fldCharType="separate"/>
      </w:r>
      <w:r>
        <w:rPr>
          <w:rFonts w:hint="eastAsia" w:ascii="宋体" w:hAnsi="宋体"/>
        </w:rPr>
        <w:t>二、展会平面示意图</w:t>
      </w:r>
      <w:r>
        <w:tab/>
      </w:r>
      <w:r>
        <w:fldChar w:fldCharType="end"/>
      </w:r>
    </w:p>
    <w:p>
      <w:pPr>
        <w:pStyle w:val="15"/>
        <w:tabs>
          <w:tab w:val="right" w:leader="dot" w:pos="8306"/>
        </w:tabs>
        <w:ind w:left="960"/>
      </w:pPr>
      <w:r>
        <w:fldChar w:fldCharType="begin"/>
      </w:r>
      <w:r>
        <w:instrText xml:space="preserve"> HYPERLINK \l "_Toc12834" </w:instrText>
      </w:r>
      <w:r>
        <w:fldChar w:fldCharType="separate"/>
      </w:r>
      <w:r>
        <w:rPr>
          <w:rFonts w:hint="eastAsia" w:ascii="宋体" w:hAnsi="宋体"/>
        </w:rPr>
        <w:t>三、布撤展车辆示意图</w:t>
      </w:r>
      <w:r>
        <w:tab/>
      </w:r>
      <w:r>
        <w:fldChar w:fldCharType="end"/>
      </w:r>
    </w:p>
    <w:p>
      <w:pPr>
        <w:pStyle w:val="21"/>
        <w:tabs>
          <w:tab w:val="right" w:leader="dot" w:pos="8306"/>
        </w:tabs>
      </w:pPr>
      <w:r>
        <w:fldChar w:fldCharType="begin"/>
      </w:r>
      <w:r>
        <w:instrText xml:space="preserve"> HYPERLINK \l "_Toc8270" </w:instrText>
      </w:r>
      <w:r>
        <w:fldChar w:fldCharType="separate"/>
      </w:r>
      <w:r>
        <w:rPr>
          <w:rFonts w:hint="eastAsia" w:ascii="宋体" w:hAnsi="宋体"/>
          <w:color w:val="000000" w:themeColor="text1"/>
          <w14:textFill>
            <w14:solidFill>
              <w14:schemeClr w14:val="tx1"/>
            </w14:solidFill>
          </w14:textFill>
        </w:rPr>
        <w:t>第二章 展会配套服务</w:t>
      </w:r>
      <w:r>
        <w:tab/>
      </w:r>
      <w:r>
        <w:fldChar w:fldCharType="end"/>
      </w:r>
    </w:p>
    <w:p>
      <w:pPr>
        <w:pStyle w:val="25"/>
        <w:tabs>
          <w:tab w:val="right" w:leader="dot" w:pos="8306"/>
        </w:tabs>
        <w:ind w:left="480"/>
      </w:pPr>
      <w:r>
        <w:fldChar w:fldCharType="begin"/>
      </w:r>
      <w:r>
        <w:instrText xml:space="preserve"> HYPERLINK \l "_Toc31318" </w:instrText>
      </w:r>
      <w:r>
        <w:fldChar w:fldCharType="separate"/>
      </w:r>
      <w:r>
        <w:rPr>
          <w:rFonts w:hint="eastAsia" w:ascii="宋体" w:hAnsi="宋体"/>
        </w:rPr>
        <w:t>第一节 主场服务</w:t>
      </w:r>
      <w:r>
        <w:tab/>
      </w:r>
      <w:r>
        <w:fldChar w:fldCharType="end"/>
      </w:r>
    </w:p>
    <w:p>
      <w:pPr>
        <w:pStyle w:val="25"/>
        <w:tabs>
          <w:tab w:val="right" w:leader="dot" w:pos="8306"/>
        </w:tabs>
        <w:ind w:left="480"/>
      </w:pPr>
      <w:r>
        <w:fldChar w:fldCharType="begin"/>
      </w:r>
      <w:r>
        <w:instrText xml:space="preserve"> HYPERLINK \l "_Toc29033" </w:instrText>
      </w:r>
      <w:r>
        <w:fldChar w:fldCharType="separate"/>
      </w:r>
      <w:r>
        <w:rPr>
          <w:rFonts w:hint="eastAsia" w:ascii="宋体" w:hAnsi="宋体"/>
        </w:rPr>
        <w:t>第二节 物流服务</w:t>
      </w:r>
      <w:r>
        <w:tab/>
      </w:r>
      <w:r>
        <w:fldChar w:fldCharType="end"/>
      </w:r>
    </w:p>
    <w:p>
      <w:pPr>
        <w:pStyle w:val="25"/>
        <w:tabs>
          <w:tab w:val="right" w:leader="dot" w:pos="8306"/>
        </w:tabs>
        <w:ind w:left="480"/>
      </w:pPr>
      <w:r>
        <w:fldChar w:fldCharType="begin"/>
      </w:r>
      <w:r>
        <w:instrText xml:space="preserve"> HYPERLINK \l "_Toc23532" </w:instrText>
      </w:r>
      <w:r>
        <w:fldChar w:fldCharType="separate"/>
      </w:r>
      <w:r>
        <w:rPr>
          <w:rFonts w:hint="eastAsia" w:ascii="宋体" w:hAnsi="宋体"/>
        </w:rPr>
        <w:t>第三节 酒店及餐饮服务</w:t>
      </w:r>
      <w:r>
        <w:tab/>
      </w:r>
      <w:r>
        <w:fldChar w:fldCharType="end"/>
      </w:r>
    </w:p>
    <w:p>
      <w:pPr>
        <w:pStyle w:val="15"/>
        <w:tabs>
          <w:tab w:val="right" w:leader="dot" w:pos="8306"/>
        </w:tabs>
        <w:ind w:left="960"/>
      </w:pPr>
      <w:r>
        <w:fldChar w:fldCharType="begin"/>
      </w:r>
      <w:r>
        <w:instrText xml:space="preserve"> HYPERLINK \l "_Toc27953" </w:instrText>
      </w:r>
      <w:r>
        <w:fldChar w:fldCharType="separate"/>
      </w:r>
      <w:r>
        <w:rPr>
          <w:rFonts w:hint="eastAsia"/>
        </w:rPr>
        <w:t>一、酒店服务</w:t>
      </w:r>
      <w:r>
        <w:tab/>
      </w:r>
      <w:r>
        <w:fldChar w:fldCharType="end"/>
      </w:r>
    </w:p>
    <w:p>
      <w:pPr>
        <w:pStyle w:val="15"/>
        <w:tabs>
          <w:tab w:val="right" w:leader="dot" w:pos="8306"/>
        </w:tabs>
        <w:ind w:left="960"/>
      </w:pPr>
      <w:r>
        <w:fldChar w:fldCharType="begin"/>
      </w:r>
      <w:r>
        <w:instrText xml:space="preserve"> HYPERLINK \l "_Toc22003" </w:instrText>
      </w:r>
      <w:r>
        <w:fldChar w:fldCharType="separate"/>
      </w:r>
      <w:r>
        <w:rPr>
          <w:rFonts w:hint="eastAsia" w:ascii="宋体" w:hAnsi="宋体"/>
        </w:rPr>
        <w:t>二、周边餐饮服务</w:t>
      </w:r>
      <w:r>
        <w:tab/>
      </w:r>
      <w:r>
        <w:fldChar w:fldCharType="end"/>
      </w:r>
    </w:p>
    <w:p>
      <w:pPr>
        <w:pStyle w:val="25"/>
        <w:tabs>
          <w:tab w:val="right" w:leader="dot" w:pos="8306"/>
        </w:tabs>
        <w:ind w:left="480"/>
      </w:pPr>
      <w:r>
        <w:fldChar w:fldCharType="begin"/>
      </w:r>
      <w:r>
        <w:instrText xml:space="preserve"> HYPERLINK \l "_Toc10922" </w:instrText>
      </w:r>
      <w:r>
        <w:fldChar w:fldCharType="separate"/>
      </w:r>
      <w:r>
        <w:rPr>
          <w:rFonts w:hint="eastAsia" w:ascii="宋体" w:hAnsi="宋体"/>
        </w:rPr>
        <w:t>第四节 旅游服务</w:t>
      </w:r>
      <w:r>
        <w:tab/>
      </w:r>
      <w:r>
        <w:fldChar w:fldCharType="end"/>
      </w:r>
    </w:p>
    <w:p>
      <w:pPr>
        <w:pStyle w:val="21"/>
        <w:tabs>
          <w:tab w:val="right" w:leader="dot" w:pos="8306"/>
        </w:tabs>
      </w:pPr>
      <w:r>
        <w:fldChar w:fldCharType="begin"/>
      </w:r>
      <w:r>
        <w:instrText xml:space="preserve"> HYPERLINK \l "_Toc4483" </w:instrText>
      </w:r>
      <w:r>
        <w:fldChar w:fldCharType="separate"/>
      </w:r>
      <w:r>
        <w:rPr>
          <w:rFonts w:hint="eastAsia"/>
        </w:rPr>
        <w:t>第三章 参展须知</w:t>
      </w:r>
      <w:r>
        <w:tab/>
      </w:r>
      <w:r>
        <w:fldChar w:fldCharType="end"/>
      </w:r>
    </w:p>
    <w:p>
      <w:pPr>
        <w:pStyle w:val="25"/>
        <w:tabs>
          <w:tab w:val="right" w:leader="dot" w:pos="8306"/>
        </w:tabs>
        <w:ind w:left="480"/>
      </w:pPr>
      <w:r>
        <w:fldChar w:fldCharType="begin"/>
      </w:r>
      <w:r>
        <w:instrText xml:space="preserve"> HYPERLINK \l "_Toc14385" </w:instrText>
      </w:r>
      <w:r>
        <w:fldChar w:fldCharType="separate"/>
      </w:r>
      <w:r>
        <w:rPr>
          <w:rFonts w:hint="eastAsia" w:ascii="宋体" w:hAnsi="宋体"/>
          <w:color w:val="000000" w:themeColor="text1"/>
          <w:szCs w:val="32"/>
          <w14:textFill>
            <w14:solidFill>
              <w14:schemeClr w14:val="tx1"/>
            </w14:solidFill>
          </w14:textFill>
        </w:rPr>
        <w:t>第一节 展位配置</w:t>
      </w:r>
      <w:r>
        <w:tab/>
      </w:r>
      <w:r>
        <w:fldChar w:fldCharType="end"/>
      </w:r>
    </w:p>
    <w:p>
      <w:pPr>
        <w:pStyle w:val="15"/>
        <w:tabs>
          <w:tab w:val="right" w:leader="dot" w:pos="8306"/>
        </w:tabs>
        <w:ind w:left="960"/>
      </w:pPr>
      <w:r>
        <w:fldChar w:fldCharType="begin"/>
      </w:r>
      <w:r>
        <w:instrText xml:space="preserve"> HYPERLINK \l "_Toc21480" </w:instrText>
      </w:r>
      <w:r>
        <w:fldChar w:fldCharType="separate"/>
      </w:r>
      <w:r>
        <w:rPr>
          <w:rFonts w:hint="eastAsia" w:ascii="宋体" w:hAnsi="宋体"/>
        </w:rPr>
        <w:t>一、特装展位</w:t>
      </w:r>
      <w:r>
        <w:tab/>
      </w:r>
      <w:r>
        <w:fldChar w:fldCharType="end"/>
      </w:r>
    </w:p>
    <w:p>
      <w:pPr>
        <w:pStyle w:val="15"/>
        <w:tabs>
          <w:tab w:val="right" w:leader="dot" w:pos="8306"/>
        </w:tabs>
        <w:ind w:left="960"/>
      </w:pPr>
      <w:r>
        <w:fldChar w:fldCharType="begin"/>
      </w:r>
      <w:r>
        <w:instrText xml:space="preserve"> HYPERLINK \l "_Toc11563" </w:instrText>
      </w:r>
      <w:r>
        <w:fldChar w:fldCharType="separate"/>
      </w:r>
      <w:r>
        <w:rPr>
          <w:rFonts w:hint="eastAsia" w:ascii="宋体" w:hAnsi="宋体"/>
        </w:rPr>
        <w:t>二、标准展位升级</w:t>
      </w:r>
      <w:r>
        <w:tab/>
      </w:r>
      <w:r>
        <w:fldChar w:fldCharType="end"/>
      </w:r>
    </w:p>
    <w:p>
      <w:pPr>
        <w:pStyle w:val="15"/>
        <w:tabs>
          <w:tab w:val="right" w:leader="dot" w:pos="8306"/>
        </w:tabs>
        <w:ind w:left="960"/>
      </w:pPr>
      <w:r>
        <w:fldChar w:fldCharType="begin"/>
      </w:r>
      <w:r>
        <w:instrText xml:space="preserve"> HYPERLINK \l "_Toc18719" </w:instrText>
      </w:r>
      <w:r>
        <w:fldChar w:fldCharType="separate"/>
      </w:r>
      <w:r>
        <w:rPr>
          <w:rFonts w:hint="eastAsia" w:ascii="宋体" w:hAnsi="宋体" w:eastAsia="宋体"/>
          <w:szCs w:val="26"/>
        </w:rPr>
        <w:t>三、相关要求</w:t>
      </w:r>
      <w:r>
        <w:tab/>
      </w:r>
      <w:r>
        <w:fldChar w:fldCharType="end"/>
      </w:r>
    </w:p>
    <w:p>
      <w:pPr>
        <w:pStyle w:val="25"/>
        <w:tabs>
          <w:tab w:val="right" w:leader="dot" w:pos="8306"/>
        </w:tabs>
        <w:ind w:left="480"/>
      </w:pPr>
      <w:r>
        <w:fldChar w:fldCharType="begin"/>
      </w:r>
      <w:r>
        <w:instrText xml:space="preserve"> HYPERLINK \l "_Toc14141" </w:instrText>
      </w:r>
      <w:r>
        <w:fldChar w:fldCharType="separate"/>
      </w:r>
      <w:r>
        <w:rPr>
          <w:rFonts w:hint="eastAsia" w:ascii="宋体" w:hAnsi="宋体"/>
        </w:rPr>
        <w:t>第二节 参展单位布撤展流程</w:t>
      </w:r>
      <w:r>
        <w:tab/>
      </w:r>
      <w:r>
        <w:fldChar w:fldCharType="end"/>
      </w:r>
    </w:p>
    <w:p>
      <w:pPr>
        <w:pStyle w:val="15"/>
        <w:tabs>
          <w:tab w:val="right" w:leader="dot" w:pos="8306"/>
        </w:tabs>
        <w:ind w:left="960"/>
      </w:pPr>
      <w:r>
        <w:fldChar w:fldCharType="begin"/>
      </w:r>
      <w:r>
        <w:instrText xml:space="preserve"> HYPERLINK \l "_Toc15204" </w:instrText>
      </w:r>
      <w:r>
        <w:fldChar w:fldCharType="separate"/>
      </w:r>
      <w:r>
        <w:rPr>
          <w:rFonts w:hint="eastAsia" w:ascii="宋体" w:hAnsi="宋体"/>
        </w:rPr>
        <w:t>一、参展单位布展流程</w:t>
      </w:r>
      <w:r>
        <w:tab/>
      </w:r>
      <w:r>
        <w:fldChar w:fldCharType="end"/>
      </w:r>
    </w:p>
    <w:p>
      <w:pPr>
        <w:pStyle w:val="15"/>
        <w:tabs>
          <w:tab w:val="right" w:leader="dot" w:pos="8306"/>
        </w:tabs>
        <w:ind w:left="960"/>
      </w:pPr>
      <w:r>
        <w:fldChar w:fldCharType="begin"/>
      </w:r>
      <w:r>
        <w:instrText xml:space="preserve"> HYPERLINK \l "_Toc17948" </w:instrText>
      </w:r>
      <w:r>
        <w:fldChar w:fldCharType="separate"/>
      </w:r>
      <w:r>
        <w:rPr>
          <w:rFonts w:hint="eastAsia" w:ascii="宋体" w:hAnsi="宋体"/>
        </w:rPr>
        <w:t>二、参展单位撤展流程</w:t>
      </w:r>
      <w:r>
        <w:tab/>
      </w:r>
      <w:r>
        <w:fldChar w:fldCharType="end"/>
      </w:r>
    </w:p>
    <w:p>
      <w:pPr>
        <w:pStyle w:val="25"/>
        <w:tabs>
          <w:tab w:val="right" w:leader="dot" w:pos="8306"/>
        </w:tabs>
        <w:ind w:left="480"/>
      </w:pPr>
      <w:r>
        <w:fldChar w:fldCharType="begin"/>
      </w:r>
      <w:r>
        <w:instrText xml:space="preserve"> HYPERLINK \l "_Toc25235" </w:instrText>
      </w:r>
      <w:r>
        <w:fldChar w:fldCharType="separate"/>
      </w:r>
      <w:r>
        <w:rPr>
          <w:rFonts w:hint="eastAsia" w:ascii="宋体" w:hAnsi="宋体"/>
        </w:rPr>
        <w:t>第三节 证件管理</w:t>
      </w:r>
      <w:r>
        <w:tab/>
      </w:r>
      <w:r>
        <w:fldChar w:fldCharType="end"/>
      </w:r>
    </w:p>
    <w:p>
      <w:pPr>
        <w:pStyle w:val="15"/>
        <w:tabs>
          <w:tab w:val="right" w:leader="dot" w:pos="8306"/>
        </w:tabs>
        <w:ind w:left="960"/>
      </w:pPr>
      <w:r>
        <w:fldChar w:fldCharType="begin"/>
      </w:r>
      <w:r>
        <w:instrText xml:space="preserve"> HYPERLINK \l "_Toc14458" </w:instrText>
      </w:r>
      <w:r>
        <w:fldChar w:fldCharType="separate"/>
      </w:r>
      <w:r>
        <w:rPr>
          <w:rFonts w:hint="eastAsia"/>
        </w:rPr>
        <w:t>一、参展商证分配管理原则</w:t>
      </w:r>
      <w:r>
        <w:tab/>
      </w:r>
      <w:r>
        <w:fldChar w:fldCharType="end"/>
      </w:r>
    </w:p>
    <w:p>
      <w:pPr>
        <w:pStyle w:val="15"/>
        <w:tabs>
          <w:tab w:val="right" w:leader="dot" w:pos="8306"/>
        </w:tabs>
        <w:ind w:left="960"/>
      </w:pPr>
      <w:r>
        <w:fldChar w:fldCharType="begin"/>
      </w:r>
      <w:r>
        <w:instrText xml:space="preserve"> HYPERLINK \l "_Toc29396" </w:instrText>
      </w:r>
      <w:r>
        <w:fldChar w:fldCharType="separate"/>
      </w:r>
      <w:r>
        <w:rPr>
          <w:rFonts w:hint="eastAsia"/>
        </w:rPr>
        <w:t>二、办理流程</w:t>
      </w:r>
      <w:r>
        <w:tab/>
      </w:r>
      <w:r>
        <w:fldChar w:fldCharType="end"/>
      </w:r>
    </w:p>
    <w:p>
      <w:pPr>
        <w:pStyle w:val="25"/>
        <w:tabs>
          <w:tab w:val="right" w:leader="dot" w:pos="8306"/>
        </w:tabs>
        <w:ind w:left="480"/>
      </w:pPr>
      <w:r>
        <w:fldChar w:fldCharType="begin"/>
      </w:r>
      <w:r>
        <w:instrText xml:space="preserve"> HYPERLINK \l "_Toc17031" </w:instrText>
      </w:r>
      <w:r>
        <w:fldChar w:fldCharType="separate"/>
      </w:r>
      <w:r>
        <w:rPr>
          <w:rFonts w:hint="eastAsia"/>
        </w:rPr>
        <w:t>第四节 管理办法</w:t>
      </w:r>
      <w:r>
        <w:tab/>
      </w:r>
      <w:r>
        <w:fldChar w:fldCharType="end"/>
      </w:r>
    </w:p>
    <w:p>
      <w:pPr>
        <w:pStyle w:val="15"/>
        <w:tabs>
          <w:tab w:val="right" w:leader="dot" w:pos="8306"/>
        </w:tabs>
        <w:ind w:left="960"/>
      </w:pPr>
      <w:r>
        <w:fldChar w:fldCharType="begin"/>
      </w:r>
      <w:r>
        <w:instrText xml:space="preserve"> HYPERLINK \l "_Toc32350" </w:instrText>
      </w:r>
      <w:r>
        <w:fldChar w:fldCharType="separate"/>
      </w:r>
      <w:r>
        <w:rPr>
          <w:rFonts w:ascii="宋体" w:hAnsi="宋体"/>
        </w:rPr>
        <w:t>一</w:t>
      </w:r>
      <w:r>
        <w:rPr>
          <w:rFonts w:hint="eastAsia" w:ascii="宋体" w:hAnsi="宋体"/>
        </w:rPr>
        <w:t>、入场须知</w:t>
      </w:r>
      <w:r>
        <w:tab/>
      </w:r>
      <w:r>
        <w:fldChar w:fldCharType="end"/>
      </w:r>
    </w:p>
    <w:p>
      <w:pPr>
        <w:pStyle w:val="15"/>
        <w:tabs>
          <w:tab w:val="right" w:leader="dot" w:pos="8306"/>
        </w:tabs>
        <w:ind w:left="960"/>
      </w:pPr>
      <w:r>
        <w:fldChar w:fldCharType="begin"/>
      </w:r>
      <w:r>
        <w:instrText xml:space="preserve"> HYPERLINK \l "_Toc5241" </w:instrText>
      </w:r>
      <w:r>
        <w:fldChar w:fldCharType="separate"/>
      </w:r>
      <w:r>
        <w:rPr>
          <w:rFonts w:hint="eastAsia" w:ascii="宋体" w:hAnsi="宋体"/>
        </w:rPr>
        <w:t>二、标准展位管理办法</w:t>
      </w:r>
      <w:r>
        <w:tab/>
      </w:r>
      <w:r>
        <w:fldChar w:fldCharType="end"/>
      </w:r>
    </w:p>
    <w:p>
      <w:pPr>
        <w:pStyle w:val="15"/>
        <w:tabs>
          <w:tab w:val="right" w:leader="dot" w:pos="8306"/>
        </w:tabs>
        <w:ind w:left="960"/>
      </w:pPr>
      <w:r>
        <w:fldChar w:fldCharType="begin"/>
      </w:r>
      <w:r>
        <w:instrText xml:space="preserve"> HYPERLINK \l "_Toc22007" </w:instrText>
      </w:r>
      <w:r>
        <w:fldChar w:fldCharType="separate"/>
      </w:r>
      <w:r>
        <w:rPr>
          <w:rFonts w:hint="eastAsia" w:ascii="宋体" w:hAnsi="宋体"/>
        </w:rPr>
        <w:t>三、特装展位管理办法</w:t>
      </w:r>
      <w:r>
        <w:tab/>
      </w:r>
      <w:r>
        <w:fldChar w:fldCharType="end"/>
      </w:r>
    </w:p>
    <w:p>
      <w:pPr>
        <w:pStyle w:val="15"/>
        <w:tabs>
          <w:tab w:val="right" w:leader="dot" w:pos="8306"/>
        </w:tabs>
        <w:ind w:left="960"/>
      </w:pPr>
      <w:r>
        <w:fldChar w:fldCharType="begin"/>
      </w:r>
      <w:r>
        <w:instrText xml:space="preserve"> HYPERLINK \l "_Toc9216" </w:instrText>
      </w:r>
      <w:r>
        <w:fldChar w:fldCharType="separate"/>
      </w:r>
      <w:r>
        <w:rPr>
          <w:rFonts w:hint="eastAsia" w:ascii="宋体" w:hAnsi="宋体"/>
        </w:rPr>
        <w:t>四、展区管理规定</w:t>
      </w:r>
      <w:r>
        <w:tab/>
      </w:r>
      <w:r>
        <w:fldChar w:fldCharType="end"/>
      </w:r>
    </w:p>
    <w:p>
      <w:pPr>
        <w:pStyle w:val="15"/>
        <w:tabs>
          <w:tab w:val="right" w:leader="dot" w:pos="8306"/>
        </w:tabs>
        <w:ind w:left="960"/>
      </w:pPr>
      <w:r>
        <w:fldChar w:fldCharType="begin"/>
      </w:r>
      <w:r>
        <w:instrText xml:space="preserve"> HYPERLINK \l "_Toc26762" </w:instrText>
      </w:r>
      <w:r>
        <w:fldChar w:fldCharType="separate"/>
      </w:r>
      <w:r>
        <w:rPr>
          <w:rFonts w:hint="eastAsia" w:ascii="宋体" w:hAnsi="宋体"/>
        </w:rPr>
        <w:t>五、大件展品管理办法</w:t>
      </w:r>
      <w:r>
        <w:tab/>
      </w:r>
      <w:r>
        <w:fldChar w:fldCharType="end"/>
      </w:r>
    </w:p>
    <w:p>
      <w:pPr>
        <w:pStyle w:val="15"/>
        <w:tabs>
          <w:tab w:val="right" w:leader="dot" w:pos="8306"/>
        </w:tabs>
        <w:ind w:left="960"/>
      </w:pPr>
      <w:r>
        <w:fldChar w:fldCharType="begin"/>
      </w:r>
      <w:r>
        <w:instrText xml:space="preserve"> HYPERLINK \l "_Toc7277" </w:instrText>
      </w:r>
      <w:r>
        <w:fldChar w:fldCharType="separate"/>
      </w:r>
      <w:r>
        <w:rPr>
          <w:rFonts w:hint="eastAsia" w:ascii="宋体" w:hAnsi="宋体"/>
        </w:rPr>
        <w:t>六、知识产权管理规定</w:t>
      </w:r>
      <w:r>
        <w:tab/>
      </w:r>
      <w:r>
        <w:fldChar w:fldCharType="end"/>
      </w:r>
    </w:p>
    <w:p>
      <w:pPr>
        <w:pStyle w:val="21"/>
        <w:tabs>
          <w:tab w:val="right" w:leader="dot" w:pos="8306"/>
        </w:tabs>
      </w:pPr>
      <w:r>
        <w:fldChar w:fldCharType="begin"/>
      </w:r>
      <w:r>
        <w:instrText xml:space="preserve"> HYPERLINK \l "_Toc5101" </w:instrText>
      </w:r>
      <w:r>
        <w:fldChar w:fldCharType="separate"/>
      </w:r>
      <w:r>
        <w:rPr>
          <w:rFonts w:hint="eastAsia"/>
        </w:rPr>
        <w:t>第四章 搭建须知</w:t>
      </w:r>
      <w:r>
        <w:tab/>
      </w:r>
      <w:r>
        <w:fldChar w:fldCharType="end"/>
      </w:r>
    </w:p>
    <w:p>
      <w:pPr>
        <w:pStyle w:val="25"/>
        <w:tabs>
          <w:tab w:val="right" w:leader="dot" w:pos="8306"/>
        </w:tabs>
        <w:ind w:left="480"/>
      </w:pPr>
      <w:r>
        <w:fldChar w:fldCharType="begin"/>
      </w:r>
      <w:r>
        <w:instrText xml:space="preserve"> HYPERLINK \l "_Toc27874" </w:instrText>
      </w:r>
      <w:r>
        <w:fldChar w:fldCharType="separate"/>
      </w:r>
      <w:r>
        <w:rPr>
          <w:rFonts w:hint="eastAsia" w:ascii="宋体" w:hAnsi="宋体"/>
        </w:rPr>
        <w:t>第一节 搭建单位布撤展流程</w:t>
      </w:r>
      <w:r>
        <w:tab/>
      </w:r>
      <w:r>
        <w:fldChar w:fldCharType="end"/>
      </w:r>
    </w:p>
    <w:p>
      <w:pPr>
        <w:pStyle w:val="15"/>
        <w:tabs>
          <w:tab w:val="right" w:leader="dot" w:pos="8306"/>
        </w:tabs>
        <w:ind w:left="960"/>
      </w:pPr>
      <w:r>
        <w:fldChar w:fldCharType="begin"/>
      </w:r>
      <w:r>
        <w:instrText xml:space="preserve"> HYPERLINK \l "_Toc30935" </w:instrText>
      </w:r>
      <w:r>
        <w:fldChar w:fldCharType="separate"/>
      </w:r>
      <w:r>
        <w:rPr>
          <w:rFonts w:hint="eastAsia" w:ascii="宋体" w:hAnsi="宋体"/>
        </w:rPr>
        <w:t>一、搭建单位布展流程</w:t>
      </w:r>
      <w:r>
        <w:tab/>
      </w:r>
      <w:r>
        <w:fldChar w:fldCharType="end"/>
      </w:r>
    </w:p>
    <w:p>
      <w:pPr>
        <w:pStyle w:val="15"/>
        <w:tabs>
          <w:tab w:val="right" w:leader="dot" w:pos="8306"/>
        </w:tabs>
        <w:ind w:left="960"/>
      </w:pPr>
      <w:r>
        <w:fldChar w:fldCharType="begin"/>
      </w:r>
      <w:r>
        <w:instrText xml:space="preserve"> HYPERLINK \l "_Toc20713" </w:instrText>
      </w:r>
      <w:r>
        <w:fldChar w:fldCharType="separate"/>
      </w:r>
      <w:r>
        <w:rPr>
          <w:rFonts w:hint="eastAsia" w:ascii="宋体" w:hAnsi="宋体"/>
        </w:rPr>
        <w:t>二、 搭建单位撤展流程</w:t>
      </w:r>
      <w:r>
        <w:tab/>
      </w:r>
      <w:r>
        <w:fldChar w:fldCharType="end"/>
      </w:r>
    </w:p>
    <w:p>
      <w:pPr>
        <w:pStyle w:val="25"/>
        <w:tabs>
          <w:tab w:val="right" w:leader="dot" w:pos="8306"/>
        </w:tabs>
        <w:ind w:left="480"/>
      </w:pPr>
      <w:r>
        <w:fldChar w:fldCharType="begin"/>
      </w:r>
      <w:r>
        <w:instrText xml:space="preserve"> HYPERLINK \l "_Toc21394" </w:instrText>
      </w:r>
      <w:r>
        <w:fldChar w:fldCharType="separate"/>
      </w:r>
      <w:r>
        <w:rPr>
          <w:rFonts w:hint="eastAsia" w:ascii="宋体" w:hAnsi="宋体"/>
        </w:rPr>
        <w:t>第二节 布撤展证件管理</w:t>
      </w:r>
      <w:r>
        <w:tab/>
      </w:r>
      <w:r>
        <w:fldChar w:fldCharType="end"/>
      </w:r>
    </w:p>
    <w:p>
      <w:pPr>
        <w:pStyle w:val="15"/>
        <w:tabs>
          <w:tab w:val="right" w:leader="dot" w:pos="8306"/>
        </w:tabs>
        <w:ind w:left="960"/>
      </w:pPr>
      <w:r>
        <w:fldChar w:fldCharType="begin"/>
      </w:r>
      <w:r>
        <w:instrText xml:space="preserve"> HYPERLINK \l "_Toc28390" </w:instrText>
      </w:r>
      <w:r>
        <w:fldChar w:fldCharType="separate"/>
      </w:r>
      <w:r>
        <w:rPr>
          <w:rFonts w:hint="eastAsia" w:ascii="宋体" w:hAnsi="宋体"/>
        </w:rPr>
        <w:t>一、办证原则</w:t>
      </w:r>
      <w:r>
        <w:tab/>
      </w:r>
      <w:r>
        <w:fldChar w:fldCharType="end"/>
      </w:r>
    </w:p>
    <w:p>
      <w:pPr>
        <w:pStyle w:val="15"/>
        <w:tabs>
          <w:tab w:val="right" w:leader="dot" w:pos="8306"/>
        </w:tabs>
        <w:ind w:left="960"/>
      </w:pPr>
      <w:r>
        <w:fldChar w:fldCharType="begin"/>
      </w:r>
      <w:r>
        <w:instrText xml:space="preserve"> HYPERLINK \l "_Toc10028" </w:instrText>
      </w:r>
      <w:r>
        <w:fldChar w:fldCharType="separate"/>
      </w:r>
      <w:r>
        <w:rPr>
          <w:rFonts w:hint="eastAsia"/>
        </w:rPr>
        <w:t>二、办证流程</w:t>
      </w:r>
      <w:r>
        <w:tab/>
      </w:r>
      <w:r>
        <w:fldChar w:fldCharType="end"/>
      </w:r>
    </w:p>
    <w:p>
      <w:pPr>
        <w:pStyle w:val="25"/>
        <w:tabs>
          <w:tab w:val="right" w:leader="dot" w:pos="8306"/>
        </w:tabs>
        <w:ind w:left="480"/>
      </w:pPr>
      <w:r>
        <w:fldChar w:fldCharType="begin"/>
      </w:r>
      <w:r>
        <w:instrText xml:space="preserve"> HYPERLINK \l "_Toc17156" </w:instrText>
      </w:r>
      <w:r>
        <w:fldChar w:fldCharType="separate"/>
      </w:r>
      <w:r>
        <w:rPr>
          <w:rFonts w:hint="eastAsia" w:ascii="宋体" w:hAnsi="宋体"/>
        </w:rPr>
        <w:t>第三节 报馆须知</w:t>
      </w:r>
      <w:r>
        <w:tab/>
      </w:r>
      <w:r>
        <w:fldChar w:fldCharType="end"/>
      </w:r>
    </w:p>
    <w:p>
      <w:pPr>
        <w:pStyle w:val="15"/>
        <w:tabs>
          <w:tab w:val="right" w:leader="dot" w:pos="8306"/>
        </w:tabs>
        <w:ind w:left="960"/>
      </w:pPr>
      <w:r>
        <w:fldChar w:fldCharType="begin"/>
      </w:r>
      <w:r>
        <w:instrText xml:space="preserve"> HYPERLINK \l "_Toc14127" </w:instrText>
      </w:r>
      <w:r>
        <w:fldChar w:fldCharType="separate"/>
      </w:r>
      <w:r>
        <w:rPr>
          <w:rFonts w:hint="eastAsia"/>
        </w:rPr>
        <w:t>一、申报时间</w:t>
      </w:r>
      <w:r>
        <w:tab/>
      </w:r>
      <w:r>
        <w:fldChar w:fldCharType="end"/>
      </w:r>
    </w:p>
    <w:p>
      <w:pPr>
        <w:pStyle w:val="15"/>
        <w:tabs>
          <w:tab w:val="right" w:leader="dot" w:pos="8306"/>
        </w:tabs>
        <w:ind w:left="960"/>
      </w:pPr>
      <w:r>
        <w:fldChar w:fldCharType="begin"/>
      </w:r>
      <w:r>
        <w:instrText xml:space="preserve"> HYPERLINK \l "_Toc645" </w:instrText>
      </w:r>
      <w:r>
        <w:fldChar w:fldCharType="separate"/>
      </w:r>
      <w:r>
        <w:rPr>
          <w:rFonts w:hint="eastAsia"/>
        </w:rPr>
        <w:t>二、申报内容</w:t>
      </w:r>
      <w:r>
        <w:tab/>
      </w:r>
      <w:r>
        <w:fldChar w:fldCharType="end"/>
      </w:r>
    </w:p>
    <w:p>
      <w:pPr>
        <w:pStyle w:val="15"/>
        <w:tabs>
          <w:tab w:val="right" w:leader="dot" w:pos="8306"/>
        </w:tabs>
        <w:ind w:left="960"/>
      </w:pPr>
      <w:r>
        <w:fldChar w:fldCharType="begin"/>
      </w:r>
      <w:r>
        <w:instrText xml:space="preserve"> HYPERLINK \l "_Toc27695" </w:instrText>
      </w:r>
      <w:r>
        <w:fldChar w:fldCharType="separate"/>
      </w:r>
      <w:r>
        <w:rPr>
          <w:rFonts w:hint="eastAsia"/>
        </w:rPr>
        <w:t>三、申报样板</w:t>
      </w:r>
      <w:r>
        <w:tab/>
      </w:r>
      <w:r>
        <w:fldChar w:fldCharType="end"/>
      </w:r>
    </w:p>
    <w:p>
      <w:pPr>
        <w:pStyle w:val="15"/>
        <w:tabs>
          <w:tab w:val="right" w:leader="dot" w:pos="8306"/>
        </w:tabs>
        <w:ind w:left="960"/>
      </w:pPr>
      <w:r>
        <w:fldChar w:fldCharType="begin"/>
      </w:r>
      <w:r>
        <w:instrText xml:space="preserve"> HYPERLINK \l "_Toc17058" </w:instrText>
      </w:r>
      <w:r>
        <w:fldChar w:fldCharType="separate"/>
      </w:r>
      <w:r>
        <w:rPr>
          <w:rFonts w:hint="eastAsia"/>
        </w:rPr>
        <w:t>四、申报图纸相关要求</w:t>
      </w:r>
      <w:r>
        <w:tab/>
      </w:r>
      <w:r>
        <w:fldChar w:fldCharType="end"/>
      </w:r>
    </w:p>
    <w:p>
      <w:pPr>
        <w:pStyle w:val="15"/>
        <w:tabs>
          <w:tab w:val="right" w:leader="dot" w:pos="8306"/>
        </w:tabs>
        <w:ind w:left="960"/>
      </w:pPr>
      <w:r>
        <w:fldChar w:fldCharType="begin"/>
      </w:r>
      <w:r>
        <w:instrText xml:space="preserve"> HYPERLINK \l "_Toc25002" </w:instrText>
      </w:r>
      <w:r>
        <w:fldChar w:fldCharType="separate"/>
      </w:r>
      <w:r>
        <w:rPr>
          <w:rFonts w:hint="eastAsia"/>
        </w:rPr>
        <w:t>五、注意事项</w:t>
      </w:r>
      <w:r>
        <w:tab/>
      </w:r>
      <w:r>
        <w:fldChar w:fldCharType="end"/>
      </w:r>
    </w:p>
    <w:p>
      <w:pPr>
        <w:pStyle w:val="25"/>
        <w:tabs>
          <w:tab w:val="right" w:leader="dot" w:pos="8306"/>
        </w:tabs>
        <w:ind w:left="480"/>
      </w:pPr>
      <w:r>
        <w:fldChar w:fldCharType="begin"/>
      </w:r>
      <w:r>
        <w:instrText xml:space="preserve"> HYPERLINK \l "_Toc18269" </w:instrText>
      </w:r>
      <w:r>
        <w:fldChar w:fldCharType="separate"/>
      </w:r>
      <w:r>
        <w:rPr>
          <w:rFonts w:hint="eastAsia"/>
        </w:rPr>
        <w:t>第四节 展位设计与施工规定</w:t>
      </w:r>
      <w:r>
        <w:tab/>
      </w:r>
      <w:r>
        <w:fldChar w:fldCharType="end"/>
      </w:r>
    </w:p>
    <w:p>
      <w:pPr>
        <w:pStyle w:val="15"/>
        <w:tabs>
          <w:tab w:val="right" w:leader="dot" w:pos="8306"/>
        </w:tabs>
        <w:ind w:left="960"/>
      </w:pPr>
      <w:r>
        <w:fldChar w:fldCharType="begin"/>
      </w:r>
      <w:r>
        <w:instrText xml:space="preserve"> HYPERLINK \l "_Toc4114" </w:instrText>
      </w:r>
      <w:r>
        <w:fldChar w:fldCharType="separate"/>
      </w:r>
      <w:r>
        <w:rPr>
          <w:rFonts w:hint="eastAsia"/>
        </w:rPr>
        <w:t>一、结构安全</w:t>
      </w:r>
      <w:r>
        <w:tab/>
      </w:r>
      <w:r>
        <w:fldChar w:fldCharType="end"/>
      </w:r>
    </w:p>
    <w:p>
      <w:pPr>
        <w:pStyle w:val="15"/>
        <w:tabs>
          <w:tab w:val="right" w:leader="dot" w:pos="8306"/>
        </w:tabs>
        <w:ind w:left="960"/>
      </w:pPr>
      <w:r>
        <w:fldChar w:fldCharType="begin"/>
      </w:r>
      <w:r>
        <w:instrText xml:space="preserve"> HYPERLINK \l "_Toc16885" </w:instrText>
      </w:r>
      <w:r>
        <w:fldChar w:fldCharType="separate"/>
      </w:r>
      <w:r>
        <w:rPr>
          <w:rFonts w:hint="eastAsia"/>
        </w:rPr>
        <w:t>二、消防、电检安全</w:t>
      </w:r>
      <w:r>
        <w:tab/>
      </w:r>
      <w:r>
        <w:fldChar w:fldCharType="end"/>
      </w:r>
    </w:p>
    <w:p>
      <w:pPr>
        <w:pStyle w:val="15"/>
        <w:tabs>
          <w:tab w:val="right" w:leader="dot" w:pos="8306"/>
        </w:tabs>
        <w:ind w:left="960"/>
      </w:pPr>
      <w:r>
        <w:fldChar w:fldCharType="begin"/>
      </w:r>
      <w:r>
        <w:instrText xml:space="preserve"> HYPERLINK \l "_Toc23545" </w:instrText>
      </w:r>
      <w:r>
        <w:fldChar w:fldCharType="separate"/>
      </w:r>
      <w:r>
        <w:rPr>
          <w:rFonts w:hint="eastAsia"/>
        </w:rPr>
        <w:t>三、施工安全</w:t>
      </w:r>
      <w:r>
        <w:tab/>
      </w:r>
      <w:r>
        <w:fldChar w:fldCharType="end"/>
      </w:r>
    </w:p>
    <w:p>
      <w:pPr>
        <w:pStyle w:val="15"/>
        <w:tabs>
          <w:tab w:val="right" w:leader="dot" w:pos="8306"/>
        </w:tabs>
        <w:ind w:left="960"/>
      </w:pPr>
      <w:r>
        <w:fldChar w:fldCharType="begin"/>
      </w:r>
      <w:r>
        <w:instrText xml:space="preserve"> HYPERLINK \l "_Toc17366" </w:instrText>
      </w:r>
      <w:r>
        <w:fldChar w:fldCharType="separate"/>
      </w:r>
      <w:r>
        <w:rPr>
          <w:rFonts w:hint="eastAsia"/>
        </w:rPr>
        <w:t>四、大会管理规定</w:t>
      </w:r>
      <w:r>
        <w:tab/>
      </w:r>
      <w:r>
        <w:fldChar w:fldCharType="end"/>
      </w:r>
    </w:p>
    <w:p>
      <w:pPr>
        <w:pStyle w:val="25"/>
        <w:tabs>
          <w:tab w:val="right" w:leader="dot" w:pos="8306"/>
        </w:tabs>
        <w:ind w:left="480"/>
      </w:pPr>
      <w:r>
        <w:fldChar w:fldCharType="begin"/>
      </w:r>
      <w:r>
        <w:instrText xml:space="preserve"> HYPERLINK \l "_Toc23471" </w:instrText>
      </w:r>
      <w:r>
        <w:fldChar w:fldCharType="separate"/>
      </w:r>
      <w:r>
        <w:rPr>
          <w:rFonts w:hint="eastAsia"/>
        </w:rPr>
        <w:t>第五节 保险管理细则</w:t>
      </w:r>
      <w:r>
        <w:tab/>
      </w:r>
      <w:r>
        <w:fldChar w:fldCharType="end"/>
      </w:r>
    </w:p>
    <w:p>
      <w:pPr>
        <w:pStyle w:val="15"/>
        <w:tabs>
          <w:tab w:val="right" w:leader="dot" w:pos="8306"/>
        </w:tabs>
        <w:ind w:left="960"/>
      </w:pPr>
      <w:r>
        <w:fldChar w:fldCharType="begin"/>
      </w:r>
      <w:r>
        <w:instrText xml:space="preserve"> HYPERLINK \l "_Toc4675" </w:instrText>
      </w:r>
      <w:r>
        <w:fldChar w:fldCharType="separate"/>
      </w:r>
      <w:r>
        <w:rPr>
          <w:rFonts w:hint="eastAsia"/>
        </w:rPr>
        <w:t>一、保险范围</w:t>
      </w:r>
      <w:r>
        <w:tab/>
      </w:r>
      <w:r>
        <w:fldChar w:fldCharType="end"/>
      </w:r>
    </w:p>
    <w:p>
      <w:pPr>
        <w:pStyle w:val="15"/>
        <w:tabs>
          <w:tab w:val="right" w:leader="dot" w:pos="8306"/>
        </w:tabs>
        <w:ind w:left="960"/>
      </w:pPr>
      <w:r>
        <w:fldChar w:fldCharType="begin"/>
      </w:r>
      <w:r>
        <w:instrText xml:space="preserve"> HYPERLINK \l "_Toc28380" </w:instrText>
      </w:r>
      <w:r>
        <w:fldChar w:fldCharType="separate"/>
      </w:r>
      <w:r>
        <w:rPr>
          <w:rFonts w:hint="eastAsia"/>
        </w:rPr>
        <w:t>二、时效范围</w:t>
      </w:r>
      <w:r>
        <w:tab/>
      </w:r>
      <w:r>
        <w:fldChar w:fldCharType="end"/>
      </w:r>
    </w:p>
    <w:p>
      <w:pPr>
        <w:pStyle w:val="15"/>
        <w:tabs>
          <w:tab w:val="right" w:leader="dot" w:pos="8306"/>
        </w:tabs>
        <w:ind w:left="960"/>
      </w:pPr>
      <w:r>
        <w:fldChar w:fldCharType="begin"/>
      </w:r>
      <w:r>
        <w:instrText xml:space="preserve"> HYPERLINK \l "_Toc10245" </w:instrText>
      </w:r>
      <w:r>
        <w:fldChar w:fldCharType="separate"/>
      </w:r>
      <w:r>
        <w:rPr>
          <w:rFonts w:hint="eastAsia"/>
        </w:rPr>
        <w:t>三、被保险人的义务</w:t>
      </w:r>
      <w:r>
        <w:tab/>
      </w:r>
      <w:r>
        <w:fldChar w:fldCharType="end"/>
      </w:r>
    </w:p>
    <w:p>
      <w:pPr>
        <w:pStyle w:val="15"/>
        <w:tabs>
          <w:tab w:val="right" w:leader="dot" w:pos="8306"/>
        </w:tabs>
        <w:ind w:left="960"/>
      </w:pPr>
      <w:r>
        <w:fldChar w:fldCharType="begin"/>
      </w:r>
      <w:r>
        <w:instrText xml:space="preserve"> HYPERLINK \l "_Toc24536" </w:instrText>
      </w:r>
      <w:r>
        <w:fldChar w:fldCharType="separate"/>
      </w:r>
      <w:r>
        <w:rPr>
          <w:rFonts w:hint="eastAsia"/>
        </w:rPr>
        <w:t>四、保险要求</w:t>
      </w:r>
      <w:r>
        <w:tab/>
      </w:r>
      <w:r>
        <w:fldChar w:fldCharType="end"/>
      </w:r>
    </w:p>
    <w:p>
      <w:pPr>
        <w:pStyle w:val="21"/>
        <w:tabs>
          <w:tab w:val="right" w:leader="dot" w:pos="8306"/>
        </w:tabs>
      </w:pPr>
      <w:r>
        <w:fldChar w:fldCharType="begin"/>
      </w:r>
      <w:r>
        <w:instrText xml:space="preserve"> HYPERLINK \l "_Toc24041" </w:instrText>
      </w:r>
      <w:r>
        <w:fldChar w:fldCharType="separate"/>
      </w:r>
      <w:r>
        <w:rPr>
          <w:rFonts w:hint="eastAsia" w:ascii="宋体" w:hAnsi="宋体"/>
        </w:rPr>
        <w:t>第五章 相关费用标准</w:t>
      </w:r>
      <w:r>
        <w:tab/>
      </w:r>
      <w:r>
        <w:fldChar w:fldCharType="end"/>
      </w:r>
    </w:p>
    <w:p>
      <w:pPr>
        <w:pStyle w:val="25"/>
        <w:tabs>
          <w:tab w:val="right" w:leader="dot" w:pos="8306"/>
        </w:tabs>
        <w:ind w:left="480"/>
      </w:pPr>
      <w:r>
        <w:fldChar w:fldCharType="begin"/>
      </w:r>
      <w:r>
        <w:instrText xml:space="preserve"> HYPERLINK \l "_Toc17612" </w:instrText>
      </w:r>
      <w:r>
        <w:fldChar w:fldCharType="separate"/>
      </w:r>
      <w:r>
        <w:rPr>
          <w:rFonts w:hint="eastAsia" w:ascii="宋体" w:hAnsi="宋体"/>
        </w:rPr>
        <w:t>第一节 展会收费标准</w:t>
      </w:r>
      <w:r>
        <w:tab/>
      </w:r>
      <w:r>
        <w:fldChar w:fldCharType="end"/>
      </w:r>
    </w:p>
    <w:p>
      <w:pPr>
        <w:pStyle w:val="15"/>
        <w:tabs>
          <w:tab w:val="right" w:leader="dot" w:pos="8306"/>
        </w:tabs>
        <w:ind w:left="960"/>
      </w:pPr>
      <w:r>
        <w:fldChar w:fldCharType="begin"/>
      </w:r>
      <w:r>
        <w:instrText xml:space="preserve"> HYPERLINK \l "_Toc14289" </w:instrText>
      </w:r>
      <w:r>
        <w:fldChar w:fldCharType="separate"/>
      </w:r>
      <w:r>
        <w:rPr>
          <w:rFonts w:hint="eastAsia" w:ascii="宋体" w:hAnsi="宋体" w:cstheme="minorEastAsia"/>
        </w:rPr>
        <w:t>一、报馆费用</w:t>
      </w:r>
      <w:r>
        <w:tab/>
      </w:r>
      <w:r>
        <w:fldChar w:fldCharType="end"/>
      </w:r>
    </w:p>
    <w:p>
      <w:pPr>
        <w:pStyle w:val="15"/>
        <w:tabs>
          <w:tab w:val="right" w:leader="dot" w:pos="8306"/>
        </w:tabs>
        <w:ind w:left="960"/>
      </w:pPr>
      <w:r>
        <w:fldChar w:fldCharType="begin"/>
      </w:r>
      <w:r>
        <w:instrText xml:space="preserve"> HYPERLINK \l "_Toc18152" </w:instrText>
      </w:r>
      <w:r>
        <w:fldChar w:fldCharType="separate"/>
      </w:r>
      <w:r>
        <w:rPr>
          <w:rFonts w:hint="eastAsia" w:ascii="宋体" w:hAnsi="宋体"/>
        </w:rPr>
        <w:t>二、加班服务</w:t>
      </w:r>
      <w:r>
        <w:tab/>
      </w:r>
      <w:r>
        <w:fldChar w:fldCharType="end"/>
      </w:r>
    </w:p>
    <w:p>
      <w:pPr>
        <w:pStyle w:val="15"/>
        <w:tabs>
          <w:tab w:val="right" w:leader="dot" w:pos="8306"/>
        </w:tabs>
        <w:ind w:left="960"/>
      </w:pPr>
      <w:r>
        <w:fldChar w:fldCharType="begin"/>
      </w:r>
      <w:r>
        <w:instrText xml:space="preserve"> HYPERLINK \l "_Toc928" </w:instrText>
      </w:r>
      <w:r>
        <w:fldChar w:fldCharType="separate"/>
      </w:r>
      <w:r>
        <w:rPr>
          <w:rFonts w:hint="eastAsia" w:ascii="宋体" w:hAnsi="宋体" w:eastAsia="宋体"/>
          <w:szCs w:val="26"/>
        </w:rPr>
        <w:t>三、用电服务</w:t>
      </w:r>
      <w:r>
        <w:tab/>
      </w:r>
      <w:r>
        <w:fldChar w:fldCharType="end"/>
      </w:r>
    </w:p>
    <w:p>
      <w:pPr>
        <w:pStyle w:val="15"/>
        <w:tabs>
          <w:tab w:val="right" w:leader="dot" w:pos="8306"/>
        </w:tabs>
        <w:ind w:left="960"/>
      </w:pPr>
      <w:r>
        <w:fldChar w:fldCharType="begin"/>
      </w:r>
      <w:r>
        <w:instrText xml:space="preserve"> HYPERLINK \l "_Toc26670" </w:instrText>
      </w:r>
      <w:r>
        <w:fldChar w:fldCharType="separate"/>
      </w:r>
      <w:r>
        <w:rPr>
          <w:rFonts w:hint="eastAsia" w:ascii="宋体" w:hAnsi="宋体" w:eastAsia="宋体"/>
          <w:szCs w:val="26"/>
        </w:rPr>
        <w:t>四、用水服务</w:t>
      </w:r>
      <w:r>
        <w:tab/>
      </w:r>
      <w:r>
        <w:fldChar w:fldCharType="end"/>
      </w:r>
    </w:p>
    <w:p>
      <w:pPr>
        <w:pStyle w:val="15"/>
        <w:tabs>
          <w:tab w:val="right" w:leader="dot" w:pos="8306"/>
        </w:tabs>
        <w:ind w:left="960"/>
      </w:pPr>
      <w:r>
        <w:fldChar w:fldCharType="begin"/>
      </w:r>
      <w:r>
        <w:instrText xml:space="preserve"> HYPERLINK \l "_Toc8276" </w:instrText>
      </w:r>
      <w:r>
        <w:fldChar w:fldCharType="separate"/>
      </w:r>
      <w:r>
        <w:rPr>
          <w:rFonts w:hint="eastAsia"/>
        </w:rPr>
        <w:t>五、网络服务</w:t>
      </w:r>
      <w:r>
        <w:tab/>
      </w:r>
      <w:r>
        <w:fldChar w:fldCharType="end"/>
      </w:r>
    </w:p>
    <w:p>
      <w:pPr>
        <w:pStyle w:val="15"/>
        <w:tabs>
          <w:tab w:val="right" w:leader="dot" w:pos="8306"/>
        </w:tabs>
        <w:ind w:left="960"/>
      </w:pPr>
      <w:r>
        <w:fldChar w:fldCharType="begin"/>
      </w:r>
      <w:r>
        <w:instrText xml:space="preserve"> HYPERLINK \l "_Toc25758" </w:instrText>
      </w:r>
      <w:r>
        <w:fldChar w:fldCharType="separate"/>
      </w:r>
      <w:r>
        <w:rPr>
          <w:rFonts w:hint="eastAsia" w:ascii="宋体" w:hAnsi="宋体"/>
        </w:rPr>
        <w:t>六、</w:t>
      </w:r>
      <w:r>
        <w:rPr>
          <w:rFonts w:hint="eastAsia" w:ascii="宋体" w:hAnsi="宋体" w:cstheme="minorEastAsia"/>
        </w:rPr>
        <w:t>标准展位施工服务</w:t>
      </w:r>
      <w:r>
        <w:tab/>
      </w:r>
      <w:r>
        <w:fldChar w:fldCharType="end"/>
      </w:r>
    </w:p>
    <w:p>
      <w:pPr>
        <w:pStyle w:val="15"/>
        <w:tabs>
          <w:tab w:val="right" w:leader="dot" w:pos="8306"/>
        </w:tabs>
        <w:ind w:left="960"/>
      </w:pPr>
      <w:r>
        <w:fldChar w:fldCharType="begin"/>
      </w:r>
      <w:r>
        <w:instrText xml:space="preserve"> HYPERLINK \l "_Toc14079" </w:instrText>
      </w:r>
      <w:r>
        <w:fldChar w:fldCharType="separate"/>
      </w:r>
      <w:r>
        <w:rPr>
          <w:rFonts w:hint="eastAsia"/>
        </w:rPr>
        <w:t>七、展具家具租赁服务</w:t>
      </w:r>
      <w:r>
        <w:tab/>
      </w:r>
      <w:r>
        <w:fldChar w:fldCharType="end"/>
      </w:r>
    </w:p>
    <w:p>
      <w:pPr>
        <w:pStyle w:val="25"/>
        <w:tabs>
          <w:tab w:val="right" w:leader="dot" w:pos="8306"/>
        </w:tabs>
        <w:ind w:left="480"/>
      </w:pPr>
      <w:r>
        <w:fldChar w:fldCharType="begin"/>
      </w:r>
      <w:r>
        <w:instrText xml:space="preserve"> HYPERLINK \l "_Toc29133" </w:instrText>
      </w:r>
      <w:r>
        <w:fldChar w:fldCharType="separate"/>
      </w:r>
      <w:r>
        <w:rPr>
          <w:rFonts w:hint="eastAsia"/>
        </w:rPr>
        <w:t>第二节 违反管理规定处理标准</w:t>
      </w:r>
      <w:r>
        <w:tab/>
      </w:r>
      <w:r>
        <w:fldChar w:fldCharType="end"/>
      </w:r>
    </w:p>
    <w:p>
      <w:pPr>
        <w:pStyle w:val="21"/>
        <w:tabs>
          <w:tab w:val="right" w:leader="dot" w:pos="8306"/>
        </w:tabs>
      </w:pPr>
      <w:r>
        <w:fldChar w:fldCharType="begin"/>
      </w:r>
      <w:r>
        <w:instrText xml:space="preserve"> HYPERLINK \l "_Toc15492" </w:instrText>
      </w:r>
      <w:r>
        <w:fldChar w:fldCharType="separate"/>
      </w:r>
      <w:r>
        <w:rPr>
          <w:rFonts w:hint="eastAsia"/>
        </w:rPr>
        <w:t>第六章 相关附件</w:t>
      </w:r>
      <w:r>
        <w:tab/>
      </w:r>
      <w:r>
        <w:fldChar w:fldCharType="end"/>
      </w:r>
    </w:p>
    <w:p>
      <w:pPr>
        <w:pStyle w:val="25"/>
        <w:tabs>
          <w:tab w:val="right" w:leader="dot" w:pos="8306"/>
        </w:tabs>
        <w:ind w:left="480"/>
      </w:pPr>
      <w:r>
        <w:fldChar w:fldCharType="begin"/>
      </w:r>
      <w:r>
        <w:instrText xml:space="preserve"> HYPERLINK \l "_Toc31623" </w:instrText>
      </w:r>
      <w:r>
        <w:fldChar w:fldCharType="separate"/>
      </w:r>
      <w:r>
        <w:rPr>
          <w:rFonts w:hint="eastAsia" w:asciiTheme="minorEastAsia" w:hAnsiTheme="minorEastAsia"/>
        </w:rPr>
        <w:t>附件一：</w:t>
      </w:r>
      <w:r>
        <w:rPr>
          <w:rFonts w:hint="eastAsia" w:asciiTheme="minorEastAsia" w:hAnsiTheme="minorEastAsia"/>
          <w:lang w:val="zh-CN"/>
        </w:rPr>
        <w:t>展区管理规定知情申明</w:t>
      </w:r>
      <w:r>
        <w:tab/>
      </w:r>
      <w:r>
        <w:fldChar w:fldCharType="end"/>
      </w:r>
    </w:p>
    <w:p>
      <w:pPr>
        <w:pStyle w:val="25"/>
        <w:tabs>
          <w:tab w:val="right" w:leader="dot" w:pos="8306"/>
        </w:tabs>
        <w:ind w:left="480"/>
      </w:pPr>
      <w:r>
        <w:fldChar w:fldCharType="begin"/>
      </w:r>
      <w:r>
        <w:instrText xml:space="preserve"> HYPERLINK \l "_Toc3346" </w:instrText>
      </w:r>
      <w:r>
        <w:fldChar w:fldCharType="separate"/>
      </w:r>
      <w:r>
        <w:rPr>
          <w:rFonts w:hint="eastAsia" w:asciiTheme="minorEastAsia" w:hAnsiTheme="minorEastAsia"/>
        </w:rPr>
        <w:t>附件二：知识产权保护承诺书</w:t>
      </w:r>
      <w:r>
        <w:tab/>
      </w:r>
      <w:r>
        <w:fldChar w:fldCharType="end"/>
      </w:r>
    </w:p>
    <w:p>
      <w:pPr>
        <w:pStyle w:val="25"/>
        <w:tabs>
          <w:tab w:val="right" w:leader="dot" w:pos="8306"/>
        </w:tabs>
        <w:ind w:left="480"/>
      </w:pPr>
      <w:r>
        <w:fldChar w:fldCharType="begin"/>
      </w:r>
      <w:r>
        <w:instrText xml:space="preserve"> HYPERLINK \l "_Toc21642" </w:instrText>
      </w:r>
      <w:r>
        <w:fldChar w:fldCharType="separate"/>
      </w:r>
      <w:r>
        <w:rPr>
          <w:rFonts w:hint="eastAsia" w:asciiTheme="minorEastAsia" w:hAnsiTheme="minorEastAsia"/>
        </w:rPr>
        <w:t>附件三：标准展位楣板字和搭建信息确认表</w:t>
      </w:r>
      <w:r>
        <w:tab/>
      </w:r>
      <w:r>
        <w:fldChar w:fldCharType="end"/>
      </w:r>
    </w:p>
    <w:p>
      <w:pPr>
        <w:pStyle w:val="25"/>
        <w:tabs>
          <w:tab w:val="right" w:leader="dot" w:pos="8306"/>
        </w:tabs>
        <w:ind w:left="480"/>
      </w:pPr>
      <w:r>
        <w:fldChar w:fldCharType="begin"/>
      </w:r>
      <w:r>
        <w:instrText xml:space="preserve"> HYPERLINK \l "_Toc17737" </w:instrText>
      </w:r>
      <w:r>
        <w:fldChar w:fldCharType="separate"/>
      </w:r>
      <w:r>
        <w:rPr>
          <w:rFonts w:hint="eastAsia" w:asciiTheme="minorEastAsia" w:hAnsiTheme="minorEastAsia"/>
        </w:rPr>
        <w:t>附件四：参展单位会刊信息确认表</w:t>
      </w:r>
      <w:r>
        <w:tab/>
      </w:r>
      <w:r>
        <w:fldChar w:fldCharType="end"/>
      </w:r>
    </w:p>
    <w:p>
      <w:pPr>
        <w:pStyle w:val="25"/>
        <w:tabs>
          <w:tab w:val="right" w:leader="dot" w:pos="8306"/>
        </w:tabs>
        <w:ind w:left="480"/>
      </w:pPr>
      <w:r>
        <w:fldChar w:fldCharType="begin"/>
      </w:r>
      <w:r>
        <w:instrText xml:space="preserve"> HYPERLINK \l "_Toc11079" </w:instrText>
      </w:r>
      <w:r>
        <w:fldChar w:fldCharType="separate"/>
      </w:r>
      <w:r>
        <w:rPr>
          <w:rFonts w:hint="eastAsia" w:asciiTheme="minorEastAsia" w:hAnsiTheme="minorEastAsia"/>
        </w:rPr>
        <w:t>附件五：大件展品申报表</w:t>
      </w:r>
      <w:r>
        <w:tab/>
      </w:r>
      <w:r>
        <w:fldChar w:fldCharType="end"/>
      </w:r>
    </w:p>
    <w:p>
      <w:pPr>
        <w:pStyle w:val="25"/>
        <w:tabs>
          <w:tab w:val="right" w:leader="dot" w:pos="8306"/>
        </w:tabs>
        <w:ind w:left="480"/>
      </w:pPr>
      <w:r>
        <w:fldChar w:fldCharType="begin"/>
      </w:r>
      <w:r>
        <w:instrText xml:space="preserve"> HYPERLINK \l "_Toc26514" </w:instrText>
      </w:r>
      <w:r>
        <w:fldChar w:fldCharType="separate"/>
      </w:r>
      <w:r>
        <w:rPr>
          <w:rFonts w:hint="eastAsia" w:asciiTheme="minorEastAsia" w:hAnsiTheme="minorEastAsia"/>
        </w:rPr>
        <w:t>附件六：展位设计与施工安全承诺书</w:t>
      </w:r>
      <w:r>
        <w:tab/>
      </w:r>
      <w:r>
        <w:fldChar w:fldCharType="end"/>
      </w:r>
    </w:p>
    <w:p>
      <w:pPr>
        <w:pStyle w:val="25"/>
        <w:tabs>
          <w:tab w:val="right" w:leader="dot" w:pos="8306"/>
        </w:tabs>
        <w:ind w:left="480"/>
      </w:pPr>
      <w:r>
        <w:fldChar w:fldCharType="begin"/>
      </w:r>
      <w:r>
        <w:instrText xml:space="preserve"> HYPERLINK \l "_Toc11747" </w:instrText>
      </w:r>
      <w:r>
        <w:fldChar w:fldCharType="separate"/>
      </w:r>
      <w:r>
        <w:rPr>
          <w:rFonts w:hint="eastAsia" w:asciiTheme="minorEastAsia" w:hAnsiTheme="minorEastAsia"/>
        </w:rPr>
        <w:t>附件七：特装展位搭建委托书</w:t>
      </w:r>
      <w:r>
        <w:tab/>
      </w:r>
      <w:r>
        <w:fldChar w:fldCharType="end"/>
      </w:r>
    </w:p>
    <w:p>
      <w:pPr>
        <w:pStyle w:val="25"/>
        <w:tabs>
          <w:tab w:val="right" w:leader="dot" w:pos="8306"/>
        </w:tabs>
        <w:ind w:left="480"/>
      </w:pPr>
      <w:r>
        <w:fldChar w:fldCharType="begin"/>
      </w:r>
      <w:r>
        <w:instrText xml:space="preserve"> HYPERLINK \l "_Toc27187" </w:instrText>
      </w:r>
      <w:r>
        <w:fldChar w:fldCharType="separate"/>
      </w:r>
      <w:r>
        <w:rPr>
          <w:rFonts w:hint="eastAsia" w:asciiTheme="minorEastAsia" w:hAnsiTheme="minorEastAsia"/>
        </w:rPr>
        <w:t>附件八：展会服务申请表</w:t>
      </w:r>
      <w:r>
        <w:tab/>
      </w:r>
      <w:r>
        <w:fldChar w:fldCharType="end"/>
      </w:r>
    </w:p>
    <w:p>
      <w:pPr>
        <w:pStyle w:val="25"/>
        <w:tabs>
          <w:tab w:val="right" w:leader="dot" w:pos="8306"/>
        </w:tabs>
        <w:ind w:left="480"/>
      </w:pPr>
      <w:r>
        <w:fldChar w:fldCharType="begin"/>
      </w:r>
      <w:r>
        <w:instrText xml:space="preserve"> HYPERLINK \l "_Toc27488" </w:instrText>
      </w:r>
      <w:r>
        <w:fldChar w:fldCharType="separate"/>
      </w:r>
      <w:r>
        <w:rPr>
          <w:rFonts w:hint="eastAsia" w:asciiTheme="minorEastAsia" w:hAnsiTheme="minorEastAsia"/>
        </w:rPr>
        <w:t>附件九：外来材料进出馆登记表</w:t>
      </w:r>
      <w:r>
        <w:tab/>
      </w:r>
      <w:r>
        <w:fldChar w:fldCharType="end"/>
      </w:r>
    </w:p>
    <w:p>
      <w:pPr>
        <w:pStyle w:val="25"/>
        <w:tabs>
          <w:tab w:val="right" w:leader="dot" w:pos="8306"/>
        </w:tabs>
        <w:ind w:left="480"/>
      </w:pPr>
      <w:r>
        <w:fldChar w:fldCharType="begin"/>
      </w:r>
      <w:r>
        <w:instrText xml:space="preserve"> HYPERLINK \l "_Toc15525" </w:instrText>
      </w:r>
      <w:r>
        <w:fldChar w:fldCharType="separate"/>
      </w:r>
      <w:r>
        <w:rPr>
          <w:rFonts w:hint="eastAsia" w:asciiTheme="minorEastAsia" w:hAnsiTheme="minorEastAsia"/>
        </w:rPr>
        <w:t>附件十：展位安全用电责任承诺书</w:t>
      </w:r>
      <w:r>
        <w:tab/>
      </w:r>
      <w:r>
        <w:fldChar w:fldCharType="end"/>
      </w:r>
    </w:p>
    <w:p>
      <w:pPr>
        <w:pStyle w:val="25"/>
        <w:tabs>
          <w:tab w:val="right" w:leader="dot" w:pos="8306"/>
        </w:tabs>
        <w:ind w:left="480"/>
      </w:pPr>
      <w:r>
        <w:fldChar w:fldCharType="begin"/>
      </w:r>
      <w:r>
        <w:instrText xml:space="preserve"> HYPERLINK \l "_Toc19833" </w:instrText>
      </w:r>
      <w:r>
        <w:fldChar w:fldCharType="separate"/>
      </w:r>
      <w:r>
        <w:rPr>
          <w:rFonts w:hint="eastAsia" w:asciiTheme="minorEastAsia" w:hAnsiTheme="minorEastAsia"/>
        </w:rPr>
        <w:t>附件十一：特殊用电安全承诺书</w:t>
      </w:r>
      <w:r>
        <w:tab/>
      </w:r>
      <w:r>
        <w:fldChar w:fldCharType="end"/>
      </w:r>
    </w:p>
    <w:p>
      <w:pPr>
        <w:pStyle w:val="25"/>
        <w:tabs>
          <w:tab w:val="right" w:leader="dot" w:pos="8306"/>
        </w:tabs>
        <w:ind w:left="480"/>
      </w:pPr>
      <w:r>
        <w:fldChar w:fldCharType="begin"/>
      </w:r>
      <w:r>
        <w:instrText xml:space="preserve"> HYPERLINK \l "_Toc13445" </w:instrText>
      </w:r>
      <w:r>
        <w:fldChar w:fldCharType="separate"/>
      </w:r>
      <w:r>
        <w:rPr>
          <w:rFonts w:hint="eastAsia" w:asciiTheme="minorEastAsia" w:hAnsiTheme="minorEastAsia"/>
        </w:rPr>
        <w:t>附件十二：授权委托书</w:t>
      </w:r>
      <w:r>
        <w:tab/>
      </w:r>
      <w:r>
        <w:fldChar w:fldCharType="end"/>
      </w:r>
    </w:p>
    <w:p>
      <w:pPr>
        <w:pStyle w:val="25"/>
        <w:tabs>
          <w:tab w:val="right" w:leader="dot" w:pos="8306"/>
        </w:tabs>
        <w:ind w:left="480"/>
      </w:pPr>
      <w:r>
        <w:fldChar w:fldCharType="begin"/>
      </w:r>
      <w:r>
        <w:instrText xml:space="preserve"> HYPERLINK \l "_Toc31868" </w:instrText>
      </w:r>
      <w:r>
        <w:fldChar w:fldCharType="separate"/>
      </w:r>
      <w:r>
        <w:rPr>
          <w:rFonts w:hint="eastAsia" w:asciiTheme="minorEastAsia" w:hAnsiTheme="minorEastAsia"/>
        </w:rPr>
        <w:t>附件十三：特装展位搭建单位企业备案表格</w:t>
      </w:r>
      <w:r>
        <w:tab/>
      </w:r>
      <w:r>
        <w:fldChar w:fldCharType="end"/>
      </w:r>
    </w:p>
    <w:p>
      <w:pPr>
        <w:pStyle w:val="25"/>
        <w:tabs>
          <w:tab w:val="right" w:leader="dot" w:pos="8306"/>
        </w:tabs>
        <w:ind w:left="480"/>
      </w:pPr>
      <w:r>
        <w:fldChar w:fldCharType="begin"/>
      </w:r>
      <w:r>
        <w:instrText xml:space="preserve"> HYPERLINK \l "_Toc4146" </w:instrText>
      </w:r>
      <w:r>
        <w:fldChar w:fldCharType="separate"/>
      </w:r>
      <w:r>
        <w:rPr>
          <w:rFonts w:hint="eastAsia" w:asciiTheme="minorEastAsia" w:hAnsiTheme="minorEastAsia"/>
        </w:rPr>
        <w:t>附件十四：安全承诺书</w:t>
      </w:r>
      <w:r>
        <w:tab/>
      </w:r>
      <w:r>
        <w:fldChar w:fldCharType="end"/>
      </w:r>
    </w:p>
    <w:p>
      <w:pPr>
        <w:pStyle w:val="25"/>
        <w:tabs>
          <w:tab w:val="right" w:leader="dot" w:pos="8306"/>
        </w:tabs>
        <w:spacing w:line="420" w:lineRule="exact"/>
        <w:ind w:left="480"/>
        <w:rPr>
          <w:rFonts w:ascii="宋体" w:hAnsi="宋体" w:eastAsia="宋体" w:cstheme="minorEastAsia"/>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rPr>
        <w:fldChar w:fldCharType="end"/>
      </w:r>
      <w:bookmarkEnd w:id="5"/>
      <w:bookmarkEnd w:id="6"/>
      <w:bookmarkEnd w:id="7"/>
      <w:bookmarkEnd w:id="8"/>
      <w:bookmarkEnd w:id="9"/>
      <w:bookmarkEnd w:id="10"/>
      <w:bookmarkEnd w:id="11"/>
      <w:bookmarkStart w:id="12" w:name="_Toc21297"/>
      <w:bookmarkStart w:id="13" w:name="_Toc8137"/>
    </w:p>
    <w:p>
      <w:pPr>
        <w:pStyle w:val="2"/>
      </w:pPr>
      <w:bookmarkStart w:id="14" w:name="_Toc23445"/>
      <w:r>
        <w:rPr>
          <w:rFonts w:hint="eastAsia"/>
        </w:rPr>
        <w:t>第一章 展会概要</w:t>
      </w:r>
      <w:bookmarkEnd w:id="12"/>
      <w:bookmarkEnd w:id="13"/>
      <w:bookmarkEnd w:id="14"/>
    </w:p>
    <w:p>
      <w:pPr>
        <w:pStyle w:val="3"/>
      </w:pPr>
      <w:bookmarkStart w:id="15" w:name="_Toc11844"/>
      <w:bookmarkStart w:id="16" w:name="_Toc16536"/>
      <w:bookmarkStart w:id="17" w:name="_Toc10349"/>
      <w:r>
        <w:rPr>
          <w:rFonts w:hint="eastAsia"/>
        </w:rPr>
        <w:t>第一节 展会</w:t>
      </w:r>
      <w:bookmarkEnd w:id="15"/>
      <w:bookmarkEnd w:id="16"/>
      <w:r>
        <w:rPr>
          <w:rFonts w:hint="eastAsia"/>
        </w:rPr>
        <w:t>概述</w:t>
      </w:r>
      <w:bookmarkEnd w:id="17"/>
    </w:p>
    <w:p>
      <w:pPr>
        <w:spacing w:line="480" w:lineRule="auto"/>
        <w:ind w:firstLine="480" w:firstLineChars="200"/>
        <w:rPr>
          <w:rFonts w:ascii="宋体" w:hAnsi="宋体" w:eastAsia="宋体" w:cstheme="minorEastAsia"/>
        </w:rPr>
      </w:pPr>
      <w:bookmarkStart w:id="18" w:name="_Toc11338"/>
      <w:bookmarkStart w:id="19" w:name="_Toc11411"/>
      <w:r>
        <w:rPr>
          <w:rFonts w:hint="eastAsia" w:ascii="宋体" w:hAnsi="宋体" w:eastAsia="宋体" w:cstheme="minorEastAsia"/>
        </w:rPr>
        <w:t>第三届中国西部国际博览会进出口商品展暨中国西部（四川）国际投资大会（以下简称“西博会进出口展暨国际投资大会”）以习近平新时代中国特色社会主义思想为引领，深入贯彻落实习近平总书记对四川工作系列重要指示及致第十七届西博会贺信精神，认真落实中央经济工作会议和省委十一届三次、四次全会</w:t>
      </w:r>
      <w:r>
        <w:rPr>
          <w:rFonts w:hint="eastAsia"/>
        </w:rPr>
        <mc:AlternateContent>
          <mc:Choice Requires="wpg">
            <w:drawing>
              <wp:anchor distT="0" distB="0" distL="114300" distR="114300" simplePos="0" relativeHeight="266664960"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4" name="组合 4"/>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5"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66664960;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g6z0kNsAAAANAQAADwAAAAAAAAABACAAAAAiAAAA&#10;ZHJzL2Rvd25yZXYueG1sUEsBAhQAFAAAAAgAh07iQFtOdgEhAwAAKQgAAA4AAAAAAAAAAQAgAAAA&#10;KgEAAGRycy9lMm9Eb2MueG1sUEsFBgAAAAAGAAYAWQEAAL0GAAAAAA==&#10;">
                <o:lock v:ext="edit" aspectratio="f"/>
                <v:rect id="矩形 64" o:spid="_x0000_s1026" o:spt="1" style="position:absolute;left:0;top:0;height:1248410;width:477753;v-text-anchor:middle;" fillcolor="#4F7FBD" filled="t" stroked="f" coordsize="21600,21600" o:gfxdata="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TiSK8AAAA&#10;2g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W/gqe74AAADa&#10;AAAADwAAAGRycy9kb3ducmV2LnhtbEWPQWvCQBSE70L/w/IK3nSjtLZJs5HSIvQkmArF2zP7moRk&#10;34bsRmN/fVcQPA4z8w2TrkfTihP1rrasYDGPQBAXVtdcKth/b2avIJxH1thaJgUXcrDOHiYpJtqe&#10;eUen3JciQNglqKDyvkukdEVFBt3cdsTB+7W9QR9kX0rd4znATSuXUbSSBmsOCxV29FFR0eSDUTD+&#10;xNvNMd6+t8Ph8/lp+bfP7dAoNX1cRG8gPI3+Hr61v7SCF7heCTd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qe74A&#10;AADa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eastAsia="宋体" w:cstheme="minorEastAsia"/>
        </w:rPr>
        <w:t>精神，以庆祝建国70周年为契机，坚持新发展理念、高质量发展要求，将西博会进出口展暨国际投资大会打造成为与西博会相呼应的对外开放合作重要平台，服务四川深度融入“一带一路”建设、长江经济带发展、新一轮西部开发开放等国家战略，服务四川“一干多支、五区协同”“四向拓展、全域开放”等重大部署和“5+1”现代产业体系建设。</w:t>
      </w:r>
    </w:p>
    <w:p>
      <w:pPr>
        <w:rPr>
          <w:rFonts w:ascii="宋体" w:hAnsi="宋体" w:eastAsia="宋体" w:cstheme="minorEastAsia"/>
        </w:rPr>
      </w:pPr>
      <w:r>
        <w:rPr>
          <w:rFonts w:hint="eastAsia" w:ascii="宋体" w:hAnsi="宋体" w:eastAsia="宋体" w:cstheme="minorEastAsia"/>
        </w:rPr>
        <w:br w:type="page"/>
      </w:r>
    </w:p>
    <w:p>
      <w:pPr>
        <w:pStyle w:val="3"/>
      </w:pPr>
      <w:bookmarkStart w:id="20" w:name="_Toc4467"/>
      <w:r>
        <w:rPr>
          <w:rFonts w:hint="eastAsia"/>
        </w:rPr>
        <w:t>第二节 展会时间安排</w:t>
      </w:r>
      <w:bookmarkEnd w:id="18"/>
      <w:bookmarkEnd w:id="19"/>
      <w:bookmarkEnd w:id="20"/>
    </w:p>
    <w:p>
      <w:pPr>
        <w:pStyle w:val="4"/>
      </w:pPr>
      <w:bookmarkStart w:id="21" w:name="_Toc32513"/>
      <w:bookmarkStart w:id="22" w:name="_Toc23619"/>
      <w:bookmarkStart w:id="23" w:name="_Toc7459"/>
      <w:r>
        <w:rPr>
          <w:rFonts w:hint="eastAsia"/>
        </w:rPr>
        <w:t>展览时间表</w:t>
      </w:r>
      <w:bookmarkEnd w:id="21"/>
      <w:bookmarkEnd w:id="22"/>
      <w:r>
        <w:rPr>
          <w:rFonts w:hint="eastAsia"/>
        </w:rPr>
        <mc:AlternateContent>
          <mc:Choice Requires="wpg">
            <w:drawing>
              <wp:anchor distT="0" distB="0" distL="114300" distR="114300" simplePos="0" relativeHeight="251752448"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97" name="组合 97"/>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98"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51752448;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&#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DrPSQ2wAAAA0BAAAPAAAAAAAAAAEAIAAAACIAAABk&#10;cnMvZG93bnJldi54bWxQSwECFAAUAAAACACHTuJAM6pSRiADAAAtCAAADgAAAAAAAAABACAAAAAq&#10;AQAAZHJzL2Uyb0RvYy54bWxQSwUGAAAAAAYABgBZAQAAvAYAAAAA&#10;">
                <o:lock v:ext="edit" aspectratio="f"/>
                <v:rect id="矩形 64" o:spid="_x0000_s1026" o:spt="1" style="position:absolute;left:0;top:0;height:1248410;width:477753;v-text-anchor:middle;" fillcolor="#4F7FBD" filled="t" stroked="f" coordsize="21600,21600" o:gfxdata="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TecK5AAAA2wAA&#10;AA8AAAAAAAAAAQAgAAAAIgAAAGRycy9kb3ducmV2LnhtbFBLAQIUABQAAAAIAIdO4kAzLwWeOwAA&#10;ADkAAAAQAAAAAAAAAAEAIAAAAAgBAABkcnMvc2hhcGV4bWwueG1sUEsFBgAAAAAGAAYAWwEAALID&#10;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Fgy2Gb0AAADb&#10;AAAADwAAAGRycy9kb3ducmV2LnhtbEWPQYvCMBSE7wv+h/AEb2uq6LKtRpFdBE+CXUG8PZtnW2xe&#10;SpNq9dcbQdjjMDPfMPNlZypxpcaVlhWMhhEI4szqknMF+7/15zcI55E1VpZJwZ0cLBe9jzkm2t54&#10;R9fU5yJA2CWooPC+TqR0WUEG3dDWxME728agD7LJpW7wFuCmkuMo+pIGSw4LBdb0U1B2SVujoDvE&#10;2/Up3q6q9vg7nYwf+9S2F6UG/VE0A+Gp8//hd3ujFcQ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LYZ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bookmarkEnd w:id="23"/>
    </w:p>
    <w:tbl>
      <w:tblPr>
        <w:tblStyle w:val="29"/>
        <w:tblW w:w="898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4652"/>
        <w:gridCol w:w="2433"/>
        <w:gridCol w:w="1895"/>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33" w:hRule="atLeast"/>
          <w:jc w:val="center"/>
        </w:trPr>
        <w:tc>
          <w:tcPr>
            <w:tcW w:w="4652" w:type="dxa"/>
            <w:shd w:val="clear" w:color="auto" w:fill="4F81BD" w:themeFill="accent1"/>
            <w:vAlign w:val="center"/>
          </w:tcPr>
          <w:p>
            <w:pPr>
              <w:jc w:val="center"/>
              <w:rPr>
                <w:rFonts w:ascii="宋体" w:hAnsi="宋体" w:eastAsia="宋体" w:cs="宋体"/>
                <w:b/>
                <w:bCs/>
                <w:color w:val="FFFFFF"/>
                <w:sz w:val="21"/>
                <w:szCs w:val="21"/>
              </w:rPr>
            </w:pPr>
            <w:bookmarkStart w:id="24" w:name="_Toc27589"/>
            <w:bookmarkStart w:id="25" w:name="_Toc6887"/>
            <w:r>
              <w:rPr>
                <w:rFonts w:hint="eastAsia" w:ascii="宋体" w:hAnsi="宋体" w:eastAsia="宋体" w:cs="宋体"/>
                <w:b/>
                <w:bCs/>
                <w:color w:val="FFFFFF"/>
                <w:sz w:val="21"/>
                <w:szCs w:val="21"/>
              </w:rPr>
              <w:t>展台搭建期</w:t>
            </w:r>
          </w:p>
        </w:tc>
        <w:tc>
          <w:tcPr>
            <w:tcW w:w="2433"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日期</w:t>
            </w:r>
          </w:p>
        </w:tc>
        <w:tc>
          <w:tcPr>
            <w:tcW w:w="1895"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时间</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009"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3-6号馆、10-11号馆、14-16号馆</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（具体进场时间以组委会现场通知为准，该时间段仅允许材料卸货，施工搭建需办理加班手续）</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2019年9月17日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00:00-08:00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2"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3-6号馆、10-11号馆、14-16号馆</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（正式布展）</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2019年9月17日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08:00-18:00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2"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3-6号馆、10-11号馆、14-16号馆</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（正式布展）</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2019年9月18日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08:00-24:00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2"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3-6号馆、10-11号馆、14-16号馆</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（正式布展）</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2019年9月19日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08:00-22:00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展览期</w:t>
            </w:r>
          </w:p>
        </w:tc>
        <w:tc>
          <w:tcPr>
            <w:tcW w:w="2433"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日期</w:t>
            </w:r>
          </w:p>
        </w:tc>
        <w:tc>
          <w:tcPr>
            <w:tcW w:w="1895"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时间</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vMerge w:val="restart"/>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2019年9月20日-22日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09:30-17:00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vMerge w:val="continue"/>
            <w:shd w:val="clear" w:color="000000" w:fill="DCE6F2"/>
            <w:vAlign w:val="center"/>
          </w:tcPr>
          <w:p>
            <w:pPr>
              <w:rPr>
                <w:rFonts w:ascii="宋体" w:hAnsi="宋体" w:eastAsia="宋体" w:cs="宋体"/>
                <w:color w:val="000000"/>
                <w:sz w:val="21"/>
                <w:szCs w:val="21"/>
              </w:rPr>
            </w:pP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2019年9月23日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09:30-12:00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vMerge w:val="restart"/>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10-11号馆、14-16号馆</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2019年9月20日-21日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09:30-17:00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vMerge w:val="continue"/>
            <w:shd w:val="clear" w:color="000000" w:fill="DCE6F2"/>
            <w:vAlign w:val="center"/>
          </w:tcPr>
          <w:p>
            <w:pPr>
              <w:jc w:val="center"/>
              <w:rPr>
                <w:rFonts w:ascii="宋体" w:hAnsi="宋体" w:eastAsia="宋体" w:cs="宋体"/>
                <w:color w:val="000000"/>
                <w:sz w:val="21"/>
                <w:szCs w:val="21"/>
              </w:rPr>
            </w:pP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2019年9月22日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09:30-12:00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撤展期</w:t>
            </w:r>
          </w:p>
        </w:tc>
        <w:tc>
          <w:tcPr>
            <w:tcW w:w="2433"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日期</w:t>
            </w:r>
          </w:p>
        </w:tc>
        <w:tc>
          <w:tcPr>
            <w:tcW w:w="1895" w:type="dxa"/>
            <w:shd w:val="clear" w:color="auto" w:fill="4F81BD" w:themeFill="accent1"/>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时间</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2"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3-6号馆</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2019年9月23日-24日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23日13:00-</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24日12:00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4" w:hRule="atLeast"/>
          <w:jc w:val="center"/>
        </w:trPr>
        <w:tc>
          <w:tcPr>
            <w:tcW w:w="4652"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10-11号馆、14-16号馆</w:t>
            </w:r>
          </w:p>
        </w:tc>
        <w:tc>
          <w:tcPr>
            <w:tcW w:w="243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2019年9月22日</w:t>
            </w:r>
          </w:p>
        </w:tc>
        <w:tc>
          <w:tcPr>
            <w:tcW w:w="1895"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13:00-24:00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67" w:hRule="atLeast"/>
          <w:jc w:val="center"/>
        </w:trPr>
        <w:tc>
          <w:tcPr>
            <w:tcW w:w="8980" w:type="dxa"/>
            <w:gridSpan w:val="3"/>
            <w:shd w:val="clear" w:color="000000" w:fill="DCE6F2"/>
            <w:vAlign w:val="center"/>
          </w:tcPr>
          <w:p>
            <w:pPr>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注：</w:t>
            </w:r>
          </w:p>
          <w:p>
            <w:pPr>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1.所有展位在正式布展时段外，如需进行施工布展，须至现场服务处办理加班手续方可继续施工；</w:t>
            </w:r>
          </w:p>
          <w:p>
            <w:pPr>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.开展期间</w:t>
            </w:r>
            <w:r>
              <w:rPr>
                <w:rFonts w:hint="eastAsia" w:ascii="宋体" w:hAnsi="宋体" w:eastAsia="宋体" w:cs="宋体"/>
                <w:color w:val="000000"/>
                <w:sz w:val="21"/>
                <w:szCs w:val="21"/>
              </w:rPr>
              <w:t>，</w:t>
            </w:r>
            <w:r>
              <w:rPr>
                <w:rFonts w:ascii="宋体" w:hAnsi="宋体" w:eastAsia="宋体" w:cs="宋体"/>
                <w:color w:val="000000"/>
                <w:sz w:val="21"/>
                <w:szCs w:val="21"/>
              </w:rPr>
              <w:t>参展商每日</w:t>
            </w:r>
            <w:r>
              <w:rPr>
                <w:rFonts w:hint="eastAsia" w:ascii="宋体" w:hAnsi="宋体" w:eastAsia="宋体" w:cs="宋体"/>
                <w:color w:val="000000"/>
                <w:sz w:val="21"/>
                <w:szCs w:val="21"/>
              </w:rPr>
              <w:t>9:0</w:t>
            </w:r>
            <w:r>
              <w:rPr>
                <w:rFonts w:ascii="宋体" w:hAnsi="宋体" w:eastAsia="宋体" w:cs="宋体"/>
                <w:color w:val="000000"/>
                <w:sz w:val="21"/>
                <w:szCs w:val="21"/>
              </w:rPr>
              <w:t>0入场</w:t>
            </w:r>
            <w:r>
              <w:rPr>
                <w:rFonts w:hint="eastAsia" w:ascii="宋体" w:hAnsi="宋体" w:eastAsia="宋体" w:cs="宋体"/>
                <w:color w:val="000000"/>
                <w:sz w:val="21"/>
                <w:szCs w:val="21"/>
              </w:rPr>
              <w:t>，</w:t>
            </w:r>
            <w:r>
              <w:rPr>
                <w:rFonts w:ascii="宋体" w:hAnsi="宋体" w:eastAsia="宋体" w:cs="宋体"/>
                <w:color w:val="000000"/>
                <w:sz w:val="21"/>
                <w:szCs w:val="21"/>
              </w:rPr>
              <w:t>负责各自展位展品安全</w:t>
            </w:r>
            <w:r>
              <w:rPr>
                <w:rFonts w:hint="eastAsia" w:ascii="宋体" w:hAnsi="宋体" w:eastAsia="宋体" w:cs="宋体"/>
                <w:color w:val="000000"/>
                <w:sz w:val="21"/>
                <w:szCs w:val="21"/>
              </w:rPr>
              <w:t>；                                                                       3.9月19日22:00以后将进行排爆检查，禁止任何人员入场；</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4.如有时间调整，以组委会现场通知为准。</w:t>
            </w:r>
          </w:p>
        </w:tc>
      </w:tr>
      <w:bookmarkEnd w:id="24"/>
      <w:bookmarkEnd w:id="25"/>
    </w:tbl>
    <w:p>
      <w:pPr>
        <w:pStyle w:val="3"/>
      </w:pPr>
      <w:bookmarkStart w:id="26" w:name="_Toc17782"/>
      <w:r>
        <w:rPr>
          <w:rFonts w:hint="eastAsia"/>
        </w:rPr>
        <mc:AlternateContent>
          <mc:Choice Requires="wpg">
            <w:drawing>
              <wp:anchor distT="0" distB="0" distL="114300" distR="114300" simplePos="0" relativeHeight="251754496"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118" name="组合 118"/>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21"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51754496;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DrPSQ2wAAAA0BAAAPAAAAAAAAAAEAIAAAACIAAABk&#10;cnMvZG93bnJldi54bWxQSwECFAAUAAAACACHTuJAKs0xYyADAAAxCAAADgAAAAAAAAABACAAAAAq&#10;AQAAZHJzL2Uyb0RvYy54bWxQSwUGAAAAAAYABgBZAQAAvAYAAAAA&#10;">
                <o:lock v:ext="edit" aspectratio="f"/>
                <v:rect id="矩形 64" o:spid="_x0000_s1026" o:spt="1" style="position:absolute;left:0;top:0;height:1248410;width:477753;v-text-anchor:middle;" fillcolor="#4F7FBD" filled="t" stroked="f" coordsize="21600,21600" o:gfxdata="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dPb2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5KRdTrwAAADc&#10;AAAADwAAAGRycy9kb3ducmV2LnhtbEVPTYvCMBC9L/gfwgje1tSiy1qNIrsIngS7gngbm7EtNpPS&#10;pFr99UYQ9jaP9znzZWcqcaXGlZYVjIYRCOLM6pJzBfu/9ec3COeRNVaWScGdHCwXvY85JtreeEfX&#10;1OcihLBLUEHhfZ1I6bKCDLqhrYkDd7aNQR9gk0vd4C2Em0rGUfQlDZYcGgqs6aeg7JK2RkF3mG7X&#10;p+l2VbXH38k4fuxT216UGvRH0QyEp87/i9/ujQ7z4xhez4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kXU6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bookmarkStart w:id="27" w:name="_Toc19777"/>
      <w:bookmarkStart w:id="28" w:name="_Toc17338"/>
      <w:r>
        <w:rPr>
          <w:rFonts w:hint="eastAsia"/>
        </w:rPr>
        <w:t>第三节 展区分布及平面示意图</w:t>
      </w:r>
      <w:bookmarkEnd w:id="26"/>
      <w:bookmarkEnd w:id="27"/>
      <w:bookmarkEnd w:id="28"/>
    </w:p>
    <w:p>
      <w:pPr>
        <w:pStyle w:val="4"/>
        <w:spacing w:line="360" w:lineRule="auto"/>
        <w:rPr>
          <w:rFonts w:ascii="宋体" w:hAnsi="宋体"/>
        </w:rPr>
      </w:pPr>
      <w:bookmarkStart w:id="29" w:name="_Toc19267"/>
      <w:bookmarkStart w:id="30" w:name="_Toc16842"/>
      <w:bookmarkStart w:id="31" w:name="_Toc7568"/>
      <w:r>
        <w:rPr>
          <w:rFonts w:ascii="宋体" w:hAnsi="宋体" w:eastAsia="宋体"/>
        </w:rPr>
        <w:drawing>
          <wp:anchor distT="0" distB="0" distL="114300" distR="114300" simplePos="0" relativeHeight="251684864" behindDoc="0" locked="0" layoutInCell="1" allowOverlap="1">
            <wp:simplePos x="0" y="0"/>
            <wp:positionH relativeFrom="page">
              <wp:align>center</wp:align>
            </wp:positionH>
            <wp:positionV relativeFrom="paragraph">
              <wp:posOffset>664845</wp:posOffset>
            </wp:positionV>
            <wp:extent cx="5328285" cy="6697980"/>
            <wp:effectExtent l="0" t="0" r="5715"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4269" cy="6692952"/>
                    </a:xfrm>
                    <a:prstGeom prst="rect">
                      <a:avLst/>
                    </a:prstGeom>
                    <a:noFill/>
                    <a:ln>
                      <a:noFill/>
                    </a:ln>
                  </pic:spPr>
                </pic:pic>
              </a:graphicData>
            </a:graphic>
          </wp:anchor>
        </w:drawing>
      </w:r>
      <w:r>
        <w:rPr>
          <w:rFonts w:hint="eastAsia" w:ascii="宋体" w:hAnsi="宋体"/>
        </w:rPr>
        <w:t>一、展馆地理位置</w:t>
      </w:r>
      <w:bookmarkEnd w:id="29"/>
      <w:bookmarkEnd w:id="30"/>
      <w:bookmarkEnd w:id="31"/>
    </w:p>
    <w:p>
      <w:pPr>
        <w:spacing w:line="360" w:lineRule="auto"/>
        <w:rPr>
          <w:rFonts w:ascii="宋体" w:hAnsi="宋体" w:eastAsia="宋体" w:cstheme="minorEastAsia"/>
          <w:b/>
          <w:bCs/>
        </w:rPr>
      </w:pPr>
      <w:bookmarkStart w:id="32" w:name="_Toc21437"/>
      <w:bookmarkStart w:id="33" w:name="_Toc8192"/>
    </w:p>
    <w:p>
      <w:pPr>
        <w:pStyle w:val="4"/>
        <w:spacing w:line="360" w:lineRule="auto"/>
        <w:rPr>
          <w:rFonts w:ascii="宋体" w:hAnsi="宋体"/>
        </w:rPr>
      </w:pPr>
      <w:bookmarkStart w:id="34" w:name="_Toc23229"/>
      <w:r>
        <w:rPr>
          <w:rFonts w:hint="eastAsia" w:ascii="宋体" w:hAnsi="宋体"/>
        </w:rPr>
        <w:t>二、展会平面示意图</w:t>
      </w:r>
      <w:bookmarkEnd w:id="32"/>
      <w:bookmarkEnd w:id="33"/>
      <w:bookmarkEnd w:id="34"/>
    </w:p>
    <w:p>
      <w:pPr>
        <w:jc w:val="center"/>
        <w:rPr>
          <w:rFonts w:ascii="宋体" w:hAnsi="宋体" w:eastAsia="宋体" w:cstheme="minorEastAsia"/>
        </w:rPr>
      </w:pPr>
      <w:r>
        <w:rPr>
          <w:rFonts w:hint="eastAsia" w:ascii="宋体" w:hAnsi="宋体" w:eastAsia="宋体" w:cstheme="minorEastAsia"/>
        </w:rPr>
        <mc:AlternateContent>
          <mc:Choice Requires="wpg">
            <w:drawing>
              <wp:anchor distT="0" distB="0" distL="114300" distR="114300" simplePos="0" relativeHeight="251755520"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123" name="组合 123"/>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24"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51755520;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g6z0kNsAAAANAQAADwAAAAAAAAABACAAAAAiAAAAZHJz&#10;L2Rvd25yZXYueG1sUEsBAhQAFAAAAAgAh07iQNeiCcAeAwAAMQgAAA4AAAAAAAAAAQAgAAAAKgEA&#10;AGRycy9lMm9Eb2MueG1sUEsFBgAAAAAGAAYAWQEAALoGAAAAAA==&#10;">
                <o:lock v:ext="edit" aspectratio="f"/>
                <v:rect id="矩形 64" o:spid="_x0000_s1026" o:spt="1" style="position:absolute;left:0;top:0;height:1248410;width:477753;v-text-anchor:middle;" fillcolor="#4F7FBD" filled="t" stroked="f" coordsize="21600,21600" o:gfxdata="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qeJbsAAADc&#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a03FOrwAAADc&#10;AAAADwAAAGRycy9kb3ducmV2LnhtbEVPTYvCMBC9C/sfwizsTVOLylqNsqwIexKswuJtbMa22ExK&#10;k2r11xtB8DaP9znzZWcqcaHGlZYVDAcRCOLM6pJzBfvduv8NwnlkjZVlUnAjB8vFR2+OibZX3tIl&#10;9bkIIewSVFB4XydSuqwgg25ga+LAnWxj0AfY5FI3eA3hppJxFE2kwZJDQ4E1/RaUndPWKOj+p5v1&#10;cbr5qdrDajyK7/vUtmelvj6H0QyEp86/xS/3nw7z4zE8nw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NxTq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p>
    <w:p>
      <w:pPr>
        <w:jc w:val="center"/>
        <w:rPr>
          <w:rFonts w:ascii="宋体" w:hAnsi="宋体" w:eastAsia="宋体" w:cstheme="minorEastAsia"/>
        </w:rPr>
      </w:pPr>
    </w:p>
    <w:p>
      <w:pPr>
        <w:jc w:val="center"/>
        <w:rPr>
          <w:rFonts w:hint="eastAsia" w:ascii="宋体" w:hAnsi="宋体" w:eastAsia="宋体" w:cstheme="minorEastAsia"/>
          <w:lang w:eastAsia="zh-CN"/>
        </w:rPr>
      </w:pPr>
      <w:r>
        <w:rPr>
          <w:rFonts w:hint="eastAsia" w:ascii="宋体" w:hAnsi="宋体" w:eastAsia="宋体" w:cstheme="minorEastAsia"/>
          <w:lang w:eastAsia="zh-CN"/>
        </w:rPr>
        <w:drawing>
          <wp:inline distT="0" distB="0" distL="114300" distR="114300">
            <wp:extent cx="5267325" cy="5462905"/>
            <wp:effectExtent l="0" t="0" r="9525" b="4445"/>
            <wp:docPr id="20" name="图片 20" descr="d8aa7122aa79c7f1ac3f37c431a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8aa7122aa79c7f1ac3f37c431a8956"/>
                    <pic:cNvPicPr>
                      <a:picLocks noChangeAspect="1"/>
                    </pic:cNvPicPr>
                  </pic:nvPicPr>
                  <pic:blipFill>
                    <a:blip r:embed="rId9"/>
                    <a:stretch>
                      <a:fillRect/>
                    </a:stretch>
                  </pic:blipFill>
                  <pic:spPr>
                    <a:xfrm>
                      <a:off x="0" y="0"/>
                      <a:ext cx="5267325" cy="5462905"/>
                    </a:xfrm>
                    <a:prstGeom prst="rect">
                      <a:avLst/>
                    </a:prstGeom>
                  </pic:spPr>
                </pic:pic>
              </a:graphicData>
            </a:graphic>
          </wp:inline>
        </w:drawing>
      </w:r>
    </w:p>
    <w:p>
      <w:pPr>
        <w:jc w:val="both"/>
      </w:pPr>
    </w:p>
    <w:p>
      <w:pPr>
        <w:jc w:val="center"/>
      </w:pPr>
    </w:p>
    <w:p>
      <w:pPr>
        <w:jc w:val="center"/>
      </w:pPr>
      <w:r>
        <w:rPr>
          <w:rFonts w:hint="eastAsia"/>
        </w:rPr>
        <w:t>（展会平面示意图以现场公示为准）</w:t>
      </w:r>
    </w:p>
    <w:p>
      <w:pPr>
        <w:jc w:val="center"/>
      </w:pPr>
    </w:p>
    <w:p>
      <w:pPr>
        <w:pStyle w:val="4"/>
        <w:spacing w:line="360" w:lineRule="auto"/>
        <w:rPr>
          <w:rFonts w:ascii="宋体" w:hAnsi="宋体"/>
        </w:rPr>
      </w:pPr>
      <w:bookmarkStart w:id="35" w:name="_Toc584"/>
      <w:bookmarkStart w:id="36" w:name="_Toc1033"/>
      <w:bookmarkStart w:id="37" w:name="_Toc12834"/>
      <w:r>
        <w:rPr>
          <w:rFonts w:hint="eastAsia" w:ascii="宋体" w:hAnsi="宋体"/>
        </w:rPr>
        <w:t>三、布撤展车辆示意图</w:t>
      </w:r>
      <w:bookmarkEnd w:id="35"/>
      <w:bookmarkEnd w:id="36"/>
      <w:bookmarkEnd w:id="37"/>
    </w:p>
    <w:p>
      <w:pPr>
        <w:rPr>
          <w:rFonts w:ascii="宋体" w:hAnsi="宋体"/>
        </w:rPr>
      </w:pPr>
      <w:r>
        <w:rPr>
          <w:rFonts w:hint="eastAsia" w:ascii="宋体" w:hAnsi="宋体"/>
        </w:rPr>
        <w:drawing>
          <wp:anchor distT="0" distB="0" distL="114300" distR="114300" simplePos="0" relativeHeight="501252096" behindDoc="0" locked="0" layoutInCell="1" allowOverlap="1">
            <wp:simplePos x="0" y="0"/>
            <wp:positionH relativeFrom="column">
              <wp:posOffset>-991235</wp:posOffset>
            </wp:positionH>
            <wp:positionV relativeFrom="paragraph">
              <wp:posOffset>1390650</wp:posOffset>
            </wp:positionV>
            <wp:extent cx="7352665" cy="5062855"/>
            <wp:effectExtent l="0" t="0" r="4445" b="635"/>
            <wp:wrapSquare wrapText="bothSides"/>
            <wp:docPr id="49" name="图片 49" descr="进出口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进出口展"/>
                    <pic:cNvPicPr>
                      <a:picLocks noChangeAspect="1"/>
                    </pic:cNvPicPr>
                  </pic:nvPicPr>
                  <pic:blipFill>
                    <a:blip r:embed="rId10"/>
                    <a:stretch>
                      <a:fillRect/>
                    </a:stretch>
                  </pic:blipFill>
                  <pic:spPr>
                    <a:xfrm rot="16200000">
                      <a:off x="0" y="0"/>
                      <a:ext cx="7352665" cy="5062855"/>
                    </a:xfrm>
                    <a:prstGeom prst="rect">
                      <a:avLst/>
                    </a:prstGeom>
                  </pic:spPr>
                </pic:pic>
              </a:graphicData>
            </a:graphic>
          </wp:anchor>
        </w:drawing>
      </w:r>
    </w:p>
    <w:p>
      <w:pPr>
        <w:jc w:val="right"/>
      </w:pPr>
    </w:p>
    <w:p>
      <w:pPr>
        <w:pStyle w:val="2"/>
        <w:spacing w:before="312" w:after="312"/>
        <w:rPr>
          <w:rFonts w:ascii="宋体" w:hAnsi="宋体"/>
          <w:color w:val="0D0D0D" w:themeColor="text1" w:themeTint="F2"/>
          <w14:textFill>
            <w14:solidFill>
              <w14:schemeClr w14:val="tx1">
                <w14:lumMod w14:val="95000"/>
                <w14:lumOff w14:val="5000"/>
              </w14:schemeClr>
            </w14:solidFill>
          </w14:textFill>
        </w:rPr>
      </w:pPr>
      <w:bookmarkStart w:id="38" w:name="_Toc8492"/>
      <w:bookmarkStart w:id="39" w:name="_Toc28294"/>
      <w:bookmarkStart w:id="40" w:name="_Toc30423"/>
      <w:bookmarkStart w:id="41" w:name="_Toc5015"/>
      <w:bookmarkStart w:id="42" w:name="_Toc22067"/>
      <w:r>
        <w:rPr>
          <w:rFonts w:hint="eastAsia" w:ascii="宋体" w:hAnsi="宋体" w:eastAsia="宋体" w:cstheme="minorEastAsia"/>
        </w:rPr>
        <mc:AlternateContent>
          <mc:Choice Requires="wpg">
            <w:drawing>
              <wp:anchor distT="0" distB="0" distL="114300" distR="114300" simplePos="0" relativeHeight="251756544"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131" name="组合 131"/>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32"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51756544;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IOs9JDbAAAADQEAAA8AAAAAAAAAAQAgAAAA&#10;IgAAAGRycy9kb3ducmV2LnhtbFBLAQIUABQAAAAIAIdO4kD96trXJQMAADEIAAAOAAAAAAAAAAEA&#10;IAAAACoBAABkcnMvZTJvRG9jLnhtbFBLBQYAAAAABgAGAFkBAADBBgAAAAA=&#10;">
                <o:lock v:ext="edit" aspectratio="f"/>
                <v:rect id="矩形 64" o:spid="_x0000_s1026" o:spt="1" style="position:absolute;left:0;top:0;height:1248410;width:477753;v-text-anchor:middle;" fillcolor="#4F7FBD" filled="t" stroked="f" coordsize="21600,21600" o:gfxdata="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jUX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DjFuCL4AAADc&#10;AAAADwAAAGRycy9kb3ducmV2LnhtbEVPS2vCQBC+F/wPywi9NRu1lRpdRVqEnoSmAeltzI5JMDsb&#10;sptH/fVuodDbfHzP2exGU4ueWldZVjCLYhDEudUVFwqyr8PTKwjnkTXWlknBDznYbScPG0y0HfiT&#10;+tQXIoSwS1BB6X2TSOnykgy6yDbEgbvY1qAPsC2kbnEI4aaW8zheSoMVh4YSG3orKb+mnVEwnlbH&#10;w3l13Nfd9/vL8/yWpba7KvU4ncVrEJ5G/y/+c3/oMH+xgN9nwgV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FuCL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color w:val="0D0D0D" w:themeColor="text1" w:themeTint="F2"/>
          <w14:textFill>
            <w14:solidFill>
              <w14:schemeClr w14:val="tx1">
                <w14:lumMod w14:val="95000"/>
                <w14:lumOff w14:val="5000"/>
              </w14:schemeClr>
            </w14:solidFill>
          </w14:textFill>
        </w:rPr>
        <w:br w:type="page"/>
      </w:r>
      <w:bookmarkEnd w:id="38"/>
      <w:bookmarkEnd w:id="39"/>
      <w:bookmarkEnd w:id="40"/>
    </w:p>
    <w:p>
      <w:pPr>
        <w:pStyle w:val="2"/>
        <w:spacing w:before="312" w:after="312"/>
        <w:rPr>
          <w:rFonts w:ascii="宋体" w:hAnsi="宋体"/>
          <w:color w:val="0D0D0D" w:themeColor="text1" w:themeTint="F2"/>
          <w14:textFill>
            <w14:solidFill>
              <w14:schemeClr w14:val="tx1">
                <w14:lumMod w14:val="95000"/>
                <w14:lumOff w14:val="5000"/>
              </w14:schemeClr>
            </w14:solidFill>
          </w14:textFill>
        </w:rPr>
      </w:pPr>
      <w:bookmarkStart w:id="43" w:name="_Toc8270"/>
      <w:r>
        <w:rPr>
          <w:rFonts w:hint="eastAsia" w:ascii="宋体" w:hAnsi="宋体"/>
          <w:color w:val="0D0D0D" w:themeColor="text1" w:themeTint="F2"/>
          <w14:textFill>
            <w14:solidFill>
              <w14:schemeClr w14:val="tx1">
                <w14:lumMod w14:val="95000"/>
                <w14:lumOff w14:val="5000"/>
              </w14:schemeClr>
            </w14:solidFill>
          </w14:textFill>
        </w:rPr>
        <w:t>第二章 展会配套服务</w:t>
      </w:r>
      <w:bookmarkEnd w:id="41"/>
      <w:bookmarkEnd w:id="42"/>
      <w:bookmarkEnd w:id="43"/>
    </w:p>
    <w:p>
      <w:pPr>
        <w:pStyle w:val="3"/>
        <w:spacing w:before="0"/>
        <w:rPr>
          <w:rFonts w:ascii="宋体" w:hAnsi="宋体"/>
        </w:rPr>
      </w:pPr>
      <w:bookmarkStart w:id="44" w:name="_Toc6246"/>
      <w:bookmarkStart w:id="45" w:name="_Toc31318"/>
      <w:bookmarkStart w:id="46" w:name="_Toc6857"/>
      <w:r>
        <w:rPr>
          <w:rFonts w:hint="eastAsia" w:ascii="宋体" w:hAnsi="宋体"/>
        </w:rPr>
        <w:t>第一节 主场服务</w:t>
      </w:r>
      <w:bookmarkEnd w:id="44"/>
      <w:bookmarkEnd w:id="45"/>
      <w:bookmarkEnd w:id="46"/>
    </w:p>
    <w:p>
      <w:pPr>
        <w:pStyle w:val="40"/>
        <w:spacing w:line="360" w:lineRule="auto"/>
        <w:ind w:firstLine="560" w:firstLineChars="200"/>
        <w:jc w:val="both"/>
        <w:rPr>
          <w:rFonts w:hAnsi="宋体" w:eastAsia="宋体" w:cstheme="minorEastAsia"/>
          <w:sz w:val="24"/>
          <w:szCs w:val="24"/>
        </w:rPr>
      </w:pPr>
      <w:r>
        <w:rPr>
          <w:rFonts w:hint="eastAsia" w:hAnsi="宋体" w:eastAsia="宋体" w:cstheme="minorEastAsia"/>
        </w:rPr>
        <mc:AlternateContent>
          <mc:Choice Requires="wpg">
            <w:drawing>
              <wp:anchor distT="0" distB="0" distL="114300" distR="114300" simplePos="0" relativeHeight="265508864"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16" name="组合 16"/>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7"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65508864;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IOs9JDbAAAADQEAAA8AAAAAAAAAAQAgAAAAIgAA&#10;AGRycy9kb3ducmV2LnhtbFBLAQIUABQAAAAIAIdO4kCTaoKoIgMAAC0IAAAOAAAAAAAAAAEAIAAA&#10;ACoBAABkcnMvZTJvRG9jLnhtbFBLBQYAAAAABgAGAFkBAAC+BgAAAAA=&#10;">
                <o:lock v:ext="edit" aspectratio="f"/>
                <v:rect id="矩形 64" o:spid="_x0000_s1026" o:spt="1" style="position:absolute;left:0;top:0;height:1248410;width:477753;v-text-anchor:middle;" fillcolor="#4F7FBD" filled="t" stroked="f" coordsize="21600,21600" o:gfxdata="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n+7q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FJMQ2L8AAADb&#10;AAAADwAAAGRycy9kb3ducmV2LnhtbEWPQWvCQBCF74X+h2UK3upGsUVTN1IqgiehUZDeptlpEpKd&#10;DdmNRn9951DobYb35r1v1pvRtepCfag9G5hNE1DEhbc1lwZOx93zElSIyBZbz2TgRgE22ePDGlPr&#10;r/xJlzyWSkI4pGigirFLtQ5FRQ7D1HfEov343mGUtS+17fEq4a7V8yR51Q5rloYKO/qoqGjywRkY&#10;z6vD7nt1eG+Hr+3LYn4/5X5ojJk8zZI3UJHG+G/+u95bwRdY+UUG0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TENi/&#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hAnsi="宋体" w:eastAsia="宋体" w:cstheme="minorEastAsia"/>
          <w:sz w:val="24"/>
          <w:szCs w:val="24"/>
        </w:rPr>
        <w:t>公司名称：中展励德国际展览（北京）有限公司</w:t>
      </w:r>
    </w:p>
    <w:p>
      <w:pPr>
        <w:spacing w:line="360" w:lineRule="auto"/>
        <w:ind w:firstLine="482" w:firstLineChars="200"/>
        <w:rPr>
          <w:rFonts w:ascii="宋体" w:hAnsi="宋体" w:eastAsia="宋体" w:cstheme="minorEastAsia"/>
          <w:b/>
        </w:rPr>
      </w:pPr>
      <w:r>
        <w:rPr>
          <w:rFonts w:hint="eastAsia" w:ascii="宋体" w:hAnsi="宋体" w:eastAsia="宋体" w:cstheme="minorEastAsia"/>
          <w:b/>
        </w:rPr>
        <w:t>服务内容：负责进出口展特装展位搭建图纸审核工作，现场消防安全的管理实施工作，展会布撤展期间的施工安全、进度把控等管理工作，负责展会现场租赁，水、电、网线、电话等接驳手续，加班手续办理，问询等服务工作。</w:t>
      </w:r>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 xml:space="preserve">现场服务组：                          审图组：                   </w:t>
      </w:r>
    </w:p>
    <w:p>
      <w:pPr>
        <w:spacing w:line="360" w:lineRule="auto"/>
        <w:ind w:firstLine="480" w:firstLineChars="200"/>
        <w:rPr>
          <w:rFonts w:ascii="宋体" w:hAnsi="宋体" w:eastAsia="宋体" w:cstheme="minorEastAsia"/>
        </w:rPr>
      </w:pPr>
      <w:r>
        <w:rPr>
          <w:rFonts w:hint="eastAsia" w:ascii="宋体" w:hAnsi="宋体" w:eastAsia="宋体" w:cstheme="minorEastAsia"/>
        </w:rPr>
        <w:t>联系人：肖  清 18382221479</w:t>
      </w:r>
      <w:r>
        <w:rPr>
          <w:rFonts w:hint="eastAsia" w:hAnsi="宋体" w:eastAsia="宋体" w:cstheme="minorEastAsia"/>
        </w:rPr>
        <w:t xml:space="preserve"> </w:t>
      </w:r>
      <w:r>
        <w:rPr>
          <w:rFonts w:hint="eastAsia" w:ascii="宋体" w:hAnsi="宋体" w:eastAsia="宋体" w:cstheme="minorEastAsia"/>
        </w:rPr>
        <w:t xml:space="preserve">             联系人：周乐成 18613826520 </w:t>
      </w:r>
      <w:r>
        <w:rPr>
          <w:rFonts w:ascii="宋体" w:hAnsi="宋体" w:eastAsia="宋体" w:cstheme="minorEastAsia"/>
        </w:rPr>
        <w:t xml:space="preserve">                 </w:t>
      </w:r>
      <w:r>
        <w:rPr>
          <w:rFonts w:hint="eastAsia" w:ascii="宋体" w:hAnsi="宋体" w:eastAsia="宋体" w:cstheme="minorEastAsia"/>
        </w:rPr>
        <w:t xml:space="preserve">   </w:t>
      </w:r>
    </w:p>
    <w:p>
      <w:pPr>
        <w:ind w:firstLine="480" w:firstLineChars="200"/>
        <w:rPr>
          <w:rFonts w:ascii="宋体" w:hAnsi="宋体" w:eastAsia="宋体" w:cs="宋体"/>
        </w:rPr>
      </w:pPr>
      <w:r>
        <w:rPr>
          <w:rFonts w:hint="eastAsia" w:ascii="宋体" w:hAnsi="宋体" w:eastAsia="宋体" w:cstheme="minorEastAsia"/>
        </w:rPr>
        <w:t>邮  箱：</w:t>
      </w:r>
      <w:r>
        <w:rPr>
          <w:rFonts w:ascii="宋体" w:hAnsi="宋体" w:eastAsia="宋体" w:cs="宋体"/>
        </w:rPr>
        <w:t xml:space="preserve">cdxbh@ciexpo.net.cn </w:t>
      </w:r>
      <w:r>
        <w:rPr>
          <w:rFonts w:hint="eastAsia" w:ascii="宋体" w:hAnsi="宋体" w:eastAsia="宋体" w:cstheme="minorEastAsia"/>
        </w:rPr>
        <w:t xml:space="preserve">          邮  箱：</w:t>
      </w:r>
      <w:r>
        <w:rPr>
          <w:rFonts w:ascii="宋体" w:hAnsi="宋体" w:eastAsia="宋体" w:cs="宋体"/>
        </w:rPr>
        <w:t>cdxbh@ciexpo.net.cn</w:t>
      </w:r>
      <w:r>
        <w:rPr>
          <w:rStyle w:val="34"/>
          <w:rFonts w:ascii="宋体" w:hAnsi="宋体" w:eastAsia="宋体" w:cstheme="minorEastAsia"/>
        </w:rPr>
        <w:t xml:space="preserve">         </w:t>
      </w:r>
    </w:p>
    <w:p>
      <w:pPr>
        <w:pStyle w:val="3"/>
      </w:pPr>
      <w:bookmarkStart w:id="47" w:name="_Toc28923"/>
      <w:bookmarkStart w:id="48" w:name="_Toc31795"/>
      <w:bookmarkStart w:id="49" w:name="_Toc29033"/>
      <w:r>
        <w:rPr>
          <w:rFonts w:hint="eastAsia"/>
        </w:rPr>
        <w:t>第二节 物流服务</w:t>
      </w:r>
      <w:bookmarkEnd w:id="47"/>
      <w:bookmarkEnd w:id="48"/>
      <w:bookmarkEnd w:id="49"/>
    </w:p>
    <w:p>
      <w:pPr>
        <w:pStyle w:val="40"/>
        <w:spacing w:line="360" w:lineRule="auto"/>
        <w:ind w:firstLine="480" w:firstLineChars="200"/>
        <w:jc w:val="both"/>
        <w:rPr>
          <w:rFonts w:hint="default" w:hAnsi="宋体" w:eastAsia="宋体" w:cstheme="minorEastAsia"/>
          <w:sz w:val="24"/>
          <w:szCs w:val="24"/>
          <w:lang w:val="en-US" w:eastAsia="zh-CN"/>
        </w:rPr>
      </w:pPr>
      <w:r>
        <w:rPr>
          <w:rFonts w:hint="eastAsia" w:hAnsi="宋体" w:eastAsia="宋体" w:cstheme="minorEastAsia"/>
          <w:sz w:val="24"/>
          <w:szCs w:val="24"/>
        </w:rPr>
        <mc:AlternateContent>
          <mc:Choice Requires="wpg">
            <w:drawing>
              <wp:anchor distT="0" distB="0" distL="114300" distR="114300" simplePos="0" relativeHeight="251757568"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164" name="组合 164"/>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70"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3"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251757568;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IOs9JDbAAAADQEAAA8AAAAAAAAAAQAgAAAA&#10;IgAAAGRycy9kb3ducmV2LnhtbFBLAQIUABQAAAAIAIdO4kDyn+ibJQMAADEIAAAOAAAAAAAAAAEA&#10;IAAAACoBAABkcnMvZTJvRG9jLnhtbFBLBQYAAAAABgAGAFkBAADBBgAAAAA=&#10;">
                <o:lock v:ext="edit" aspectratio="f"/>
                <v:rect id="矩形 64" o:spid="_x0000_s1026" o:spt="1" style="position:absolute;left:0;top:0;height:1248410;width:477753;v-text-anchor:middle;" fillcolor="#4F7FBD" filled="t" stroked="f" coordsize="21600,21600" o:gfxdata="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orc7&#10;wAAAANwAAAAPAAAAAAAAAAEAIAAAACIAAABkcnMvZG93bnJldi54bWxQSwECFAAUAAAACACHTuJA&#10;My8FnjsAAAA5AAAAEAAAAAAAAAABACAAAAAPAQAAZHJzL3NoYXBleG1sLnhtbFBLBQYAAAAABgAG&#10;AFsBAAC5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mFvXyL4AAADc&#10;AAAADwAAAGRycy9kb3ducmV2LnhtbEVPTWvCQBC9C/0Pywi9mY3WVo1ZpbQIPQlNBfE2zU6TkOxs&#10;yG409te7QqG3ebzPSbeDacSZOldZVjCNYhDEudUVFwoOX7vJEoTzyBoby6TgSg62m4dRiom2F/6k&#10;c+YLEULYJaig9L5NpHR5SQZdZFviwP3YzqAPsCuk7vASwk0jZ3H8Ig1WHBpKbOmtpLzOeqNgOK72&#10;u+/V/rXpT+/P89nvIbN9rdTjeBqvQXga/L/4z/2hw/zFE9yfCRf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vXyL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hAnsi="宋体" w:eastAsia="宋体" w:cstheme="minorEastAsia"/>
          <w:sz w:val="24"/>
          <w:szCs w:val="24"/>
          <w:lang w:val="en-US" w:eastAsia="zh-CN"/>
        </w:rPr>
        <w:t>物流服务商：</w:t>
      </w:r>
      <w:r>
        <w:rPr>
          <w:rFonts w:hint="default" w:hAnsi="宋体" w:eastAsia="宋体" w:cstheme="minorEastAsia"/>
          <w:sz w:val="24"/>
          <w:szCs w:val="24"/>
          <w:lang w:val="en-US" w:eastAsia="zh-CN"/>
        </w:rPr>
        <w:t>四川顺丰速运有限公司</w:t>
      </w:r>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服务内容：负责本届进出口展国内、国际展品运输，仓储等服务。</w:t>
      </w:r>
    </w:p>
    <w:p>
      <w:pPr>
        <w:pStyle w:val="40"/>
        <w:spacing w:line="360" w:lineRule="auto"/>
        <w:ind w:firstLine="480" w:firstLineChars="200"/>
        <w:jc w:val="both"/>
        <w:rPr>
          <w:rFonts w:hint="eastAsia" w:ascii="宋体" w:hAnsi="宋体" w:eastAsia="宋体" w:cstheme="minorEastAsia"/>
          <w:sz w:val="24"/>
          <w:szCs w:val="24"/>
          <w:lang w:val="en-US" w:eastAsia="zh-CN" w:bidi="ar-SA"/>
        </w:rPr>
      </w:pPr>
      <w:r>
        <w:rPr>
          <w:rFonts w:hint="eastAsia" w:ascii="宋体" w:hAnsi="宋体" w:eastAsia="宋体" w:cstheme="minorEastAsia"/>
          <w:sz w:val="24"/>
          <w:szCs w:val="24"/>
          <w:lang w:val="en-US" w:eastAsia="zh-CN" w:bidi="ar-SA"/>
        </w:rPr>
        <w:t>联系人：张女士，15528207920</w:t>
      </w:r>
    </w:p>
    <w:p>
      <w:pPr>
        <w:pStyle w:val="40"/>
        <w:spacing w:line="360" w:lineRule="auto"/>
        <w:ind w:firstLine="480" w:firstLineChars="200"/>
        <w:jc w:val="both"/>
        <w:rPr>
          <w:rFonts w:hint="default" w:ascii="宋体" w:hAnsi="宋体" w:eastAsia="宋体" w:cstheme="minorEastAsia"/>
          <w:sz w:val="24"/>
          <w:szCs w:val="24"/>
          <w:lang w:val="en-US" w:eastAsia="zh-CN" w:bidi="ar-SA"/>
        </w:rPr>
      </w:pPr>
    </w:p>
    <w:p>
      <w:pPr>
        <w:pStyle w:val="40"/>
        <w:spacing w:line="360" w:lineRule="auto"/>
        <w:ind w:firstLine="480" w:firstLineChars="200"/>
        <w:jc w:val="both"/>
        <w:rPr>
          <w:rFonts w:hint="eastAsia" w:ascii="宋体" w:hAnsi="宋体" w:eastAsia="宋体" w:cstheme="minorEastAsia"/>
          <w:sz w:val="24"/>
          <w:szCs w:val="24"/>
          <w:lang w:val="en-US" w:eastAsia="zh-CN" w:bidi="ar-SA"/>
        </w:rPr>
      </w:pPr>
      <w:r>
        <w:rPr>
          <w:rFonts w:hint="eastAsia" w:hAnsi="宋体" w:eastAsia="宋体" w:cstheme="minorEastAsia"/>
          <w:sz w:val="24"/>
          <w:szCs w:val="24"/>
          <w:lang w:val="en-US" w:eastAsia="zh-CN" w:bidi="ar-SA"/>
        </w:rPr>
        <w:t>西博城</w:t>
      </w:r>
      <w:r>
        <w:rPr>
          <w:rFonts w:hint="eastAsia" w:ascii="宋体" w:hAnsi="宋体" w:eastAsia="宋体" w:cstheme="minorEastAsia"/>
          <w:sz w:val="24"/>
          <w:szCs w:val="24"/>
          <w:lang w:val="en-US" w:eastAsia="zh-CN" w:bidi="ar-SA"/>
        </w:rPr>
        <w:t>驻场物流服务商：成都纵连展会物流有限公司</w:t>
      </w:r>
    </w:p>
    <w:p>
      <w:pPr>
        <w:spacing w:line="360" w:lineRule="auto"/>
        <w:ind w:firstLine="482" w:firstLineChars="200"/>
        <w:rPr>
          <w:rFonts w:ascii="宋体" w:hAnsi="宋体" w:eastAsia="宋体" w:cstheme="minorEastAsia"/>
          <w:b/>
          <w:bCs/>
        </w:rPr>
      </w:pPr>
      <w:bookmarkStart w:id="50" w:name="_Toc17141"/>
      <w:r>
        <w:rPr>
          <w:rFonts w:hint="eastAsia" w:ascii="宋体" w:hAnsi="宋体" w:eastAsia="宋体" w:cstheme="minorEastAsia"/>
          <w:b/>
          <w:bCs/>
        </w:rPr>
        <w:t>服务内容：负责本届进出口展布撤展车辆引导，国内、国际展品运输，仓储，机力租赁，现场装卸等服务。</w:t>
      </w:r>
      <w:bookmarkEnd w:id="50"/>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项目负责人：                     仓储服务：</w:t>
      </w:r>
    </w:p>
    <w:p>
      <w:pPr>
        <w:spacing w:line="360" w:lineRule="auto"/>
        <w:ind w:firstLine="480" w:firstLineChars="200"/>
        <w:rPr>
          <w:rFonts w:ascii="宋体" w:hAnsi="宋体" w:eastAsia="宋体" w:cstheme="minorEastAsia"/>
        </w:rPr>
      </w:pPr>
      <w:r>
        <w:rPr>
          <w:rFonts w:hint="eastAsia" w:ascii="宋体" w:hAnsi="宋体" w:eastAsia="宋体" w:cstheme="minorEastAsia"/>
        </w:rPr>
        <w:t xml:space="preserve">联系人：熊吉隆 </w:t>
      </w:r>
      <w:r>
        <w:rPr>
          <w:rFonts w:ascii="宋体" w:hAnsi="宋体" w:eastAsia="宋体" w:cstheme="minorEastAsia"/>
        </w:rPr>
        <w:t>18</w:t>
      </w:r>
      <w:r>
        <w:rPr>
          <w:rFonts w:hint="eastAsia" w:ascii="宋体" w:hAnsi="宋体" w:eastAsia="宋体" w:cstheme="minorEastAsia"/>
        </w:rPr>
        <w:t xml:space="preserve">117885600     </w:t>
      </w:r>
      <w:r>
        <w:rPr>
          <w:rFonts w:ascii="宋体" w:hAnsi="宋体" w:eastAsia="宋体" w:cstheme="minorEastAsia"/>
        </w:rPr>
        <w:t xml:space="preserve"> </w:t>
      </w:r>
      <w:r>
        <w:rPr>
          <w:rFonts w:hint="eastAsia" w:ascii="宋体" w:hAnsi="宋体" w:eastAsia="宋体" w:cstheme="minorEastAsia"/>
        </w:rPr>
        <w:t xml:space="preserve"> 联系人：刘 </w:t>
      </w:r>
      <w:r>
        <w:rPr>
          <w:rFonts w:ascii="宋体" w:hAnsi="宋体" w:eastAsia="宋体" w:cstheme="minorEastAsia"/>
        </w:rPr>
        <w:t xml:space="preserve"> </w:t>
      </w:r>
      <w:r>
        <w:rPr>
          <w:rFonts w:hint="eastAsia" w:ascii="宋体" w:hAnsi="宋体" w:eastAsia="宋体" w:cstheme="minorEastAsia"/>
        </w:rPr>
        <w:t>强 18117885569</w:t>
      </w:r>
    </w:p>
    <w:p>
      <w:pPr>
        <w:spacing w:line="360" w:lineRule="auto"/>
        <w:ind w:firstLine="480" w:firstLineChars="200"/>
        <w:rPr>
          <w:rFonts w:ascii="宋体" w:hAnsi="宋体" w:eastAsia="宋体" w:cstheme="minorEastAsia"/>
        </w:rPr>
      </w:pPr>
      <w:r>
        <w:rPr>
          <w:rFonts w:hint="eastAsia" w:ascii="宋体" w:hAnsi="宋体" w:eastAsia="宋体" w:cstheme="minorEastAsia"/>
        </w:rPr>
        <w:t>邮  箱：xiongjl</w:t>
      </w:r>
      <w:r>
        <w:rPr>
          <w:rFonts w:ascii="宋体" w:hAnsi="宋体" w:eastAsia="宋体" w:cstheme="minorEastAsia"/>
        </w:rPr>
        <w:t>@ues-scm.com</w:t>
      </w:r>
      <w:r>
        <w:rPr>
          <w:rFonts w:hint="eastAsia" w:ascii="宋体" w:hAnsi="宋体" w:eastAsia="宋体" w:cstheme="minorEastAsia"/>
        </w:rPr>
        <w:t xml:space="preserve">      邮  箱：liuq</w:t>
      </w:r>
      <w:r>
        <w:rPr>
          <w:rFonts w:ascii="宋体" w:hAnsi="宋体" w:eastAsia="宋体" w:cstheme="minorEastAsia"/>
        </w:rPr>
        <w:t>@ues-scm.com</w:t>
      </w:r>
      <w:r>
        <w:rPr>
          <w:rFonts w:hint="eastAsia" w:ascii="宋体" w:hAnsi="宋体" w:eastAsia="宋体" w:cstheme="minorEastAsia"/>
        </w:rPr>
        <w:t xml:space="preserve"> </w:t>
      </w:r>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 xml:space="preserve">展品运输：                           </w:t>
      </w:r>
    </w:p>
    <w:p>
      <w:pPr>
        <w:spacing w:line="360" w:lineRule="auto"/>
        <w:ind w:firstLine="480" w:firstLineChars="200"/>
        <w:rPr>
          <w:rFonts w:ascii="宋体" w:hAnsi="宋体" w:eastAsia="宋体" w:cstheme="minorEastAsia"/>
        </w:rPr>
      </w:pPr>
      <w:r>
        <w:rPr>
          <w:rFonts w:hint="eastAsia" w:ascii="宋体" w:hAnsi="宋体" w:eastAsia="宋体" w:cstheme="minorEastAsia"/>
        </w:rPr>
        <w:t>联系人：王  松 18117885581</w:t>
      </w:r>
      <w:r>
        <w:rPr>
          <w:rFonts w:hint="eastAsia" w:ascii="宋体" w:hAnsi="宋体" w:eastAsia="宋体" w:cstheme="minorEastAsia"/>
        </w:rPr>
        <w:tab/>
      </w:r>
      <w:r>
        <w:rPr>
          <w:rFonts w:hint="eastAsia" w:ascii="宋体" w:hAnsi="宋体" w:eastAsia="宋体" w:cstheme="minorEastAsia"/>
        </w:rPr>
        <w:t xml:space="preserve">     </w:t>
      </w:r>
    </w:p>
    <w:p>
      <w:pPr>
        <w:spacing w:line="360" w:lineRule="auto"/>
        <w:ind w:firstLine="480" w:firstLineChars="200"/>
        <w:rPr>
          <w:rFonts w:ascii="宋体" w:hAnsi="宋体" w:eastAsia="宋体" w:cstheme="minorEastAsia"/>
        </w:rPr>
      </w:pPr>
      <w:r>
        <w:rPr>
          <w:rFonts w:hint="eastAsia" w:ascii="宋体" w:hAnsi="宋体" w:eastAsia="宋体" w:cstheme="minorEastAsia"/>
        </w:rPr>
        <w:t>邮  箱：</w:t>
      </w:r>
      <w:r>
        <w:fldChar w:fldCharType="begin"/>
      </w:r>
      <w:r>
        <w:instrText xml:space="preserve"> HYPERLINK "mailto:wangs@ues-scm.com" </w:instrText>
      </w:r>
      <w:r>
        <w:fldChar w:fldCharType="separate"/>
      </w:r>
      <w:r>
        <w:rPr>
          <w:rFonts w:hint="eastAsia" w:ascii="宋体" w:hAnsi="宋体" w:eastAsia="宋体" w:cstheme="minorEastAsia"/>
        </w:rPr>
        <w:t>wangs@ues-scm.com</w:t>
      </w:r>
      <w:r>
        <w:rPr>
          <w:rFonts w:hint="eastAsia" w:ascii="宋体" w:hAnsi="宋体" w:eastAsia="宋体" w:cstheme="minorEastAsia"/>
        </w:rPr>
        <w:fldChar w:fldCharType="end"/>
      </w:r>
      <w:r>
        <w:rPr>
          <w:rFonts w:hint="eastAsia" w:ascii="宋体" w:hAnsi="宋体" w:eastAsia="宋体" w:cstheme="minorEastAsia"/>
        </w:rPr>
        <w:t xml:space="preserve">         </w:t>
      </w:r>
      <w:bookmarkStart w:id="51" w:name="_Toc19976"/>
      <w:bookmarkStart w:id="52" w:name="_Toc25805"/>
    </w:p>
    <w:p>
      <w:pPr>
        <w:rPr>
          <w:rFonts w:ascii="宋体" w:hAnsi="宋体"/>
        </w:rPr>
      </w:pPr>
      <w:r>
        <w:rPr>
          <w:rFonts w:hint="eastAsia" w:ascii="宋体" w:hAnsi="宋体"/>
        </w:rPr>
        <w:br w:type="page"/>
      </w:r>
    </w:p>
    <w:p>
      <w:pPr>
        <w:pStyle w:val="3"/>
        <w:rPr>
          <w:rFonts w:ascii="宋体" w:hAnsi="宋体"/>
        </w:rPr>
      </w:pPr>
      <w:bookmarkStart w:id="53" w:name="_Toc23532"/>
      <w:r>
        <w:rPr>
          <w:rFonts w:hint="eastAsia" w:ascii="宋体" w:hAnsi="宋体"/>
        </w:rPr>
        <w:t>第三节 酒店及餐饮服务</w:t>
      </w:r>
      <w:bookmarkEnd w:id="51"/>
      <w:bookmarkEnd w:id="52"/>
      <w:bookmarkEnd w:id="53"/>
    </w:p>
    <w:p>
      <w:pPr>
        <w:pStyle w:val="4"/>
      </w:pPr>
      <w:bookmarkStart w:id="54" w:name="_Toc28092"/>
      <w:bookmarkStart w:id="55" w:name="_Toc27953"/>
      <w:r>
        <w:rPr>
          <w:rFonts w:hint="eastAsia"/>
        </w:rPr>
        <w:t>一、酒店服务</w:t>
      </w:r>
      <w:bookmarkEnd w:id="54"/>
      <w:bookmarkEnd w:id="55"/>
    </w:p>
    <w:tbl>
      <w:tblPr>
        <w:tblStyle w:val="29"/>
        <w:tblW w:w="932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2363"/>
        <w:gridCol w:w="2913"/>
        <w:gridCol w:w="1649"/>
        <w:gridCol w:w="2395"/>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20" w:hRule="atLeast"/>
          <w:jc w:val="center"/>
        </w:trPr>
        <w:tc>
          <w:tcPr>
            <w:tcW w:w="2363" w:type="dxa"/>
            <w:tcBorders>
              <w:tl2br w:val="nil"/>
              <w:tr2bl w:val="nil"/>
            </w:tcBorders>
            <w:shd w:val="clear" w:color="000000" w:fill="4F81BD"/>
            <w:vAlign w:val="center"/>
          </w:tcPr>
          <w:p>
            <w:pPr>
              <w:spacing w:line="240" w:lineRule="exact"/>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酒店名称</w:t>
            </w:r>
          </w:p>
        </w:tc>
        <w:tc>
          <w:tcPr>
            <w:tcW w:w="2913" w:type="dxa"/>
            <w:tcBorders>
              <w:tl2br w:val="nil"/>
              <w:tr2bl w:val="nil"/>
            </w:tcBorders>
            <w:shd w:val="clear" w:color="000000" w:fill="4F81BD"/>
            <w:vAlign w:val="center"/>
          </w:tcPr>
          <w:p>
            <w:pPr>
              <w:spacing w:line="240" w:lineRule="exact"/>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地  址</w:t>
            </w:r>
          </w:p>
        </w:tc>
        <w:tc>
          <w:tcPr>
            <w:tcW w:w="1649" w:type="dxa"/>
            <w:tcBorders>
              <w:tl2br w:val="nil"/>
              <w:tr2bl w:val="nil"/>
            </w:tcBorders>
            <w:shd w:val="clear" w:color="000000" w:fill="4F81BD"/>
            <w:vAlign w:val="center"/>
          </w:tcPr>
          <w:p>
            <w:pPr>
              <w:spacing w:line="240" w:lineRule="exact"/>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联系电话</w:t>
            </w:r>
          </w:p>
        </w:tc>
        <w:tc>
          <w:tcPr>
            <w:tcW w:w="2395" w:type="dxa"/>
            <w:tcBorders>
              <w:tl2br w:val="nil"/>
              <w:tr2bl w:val="nil"/>
            </w:tcBorders>
            <w:shd w:val="clear" w:color="000000" w:fill="4F81BD"/>
            <w:vAlign w:val="center"/>
          </w:tcPr>
          <w:p>
            <w:pPr>
              <w:spacing w:line="240" w:lineRule="exact"/>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备  注</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43"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雅居乐豪生大酒店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成都市麓山大道2段19号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028-62148888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该酒店距中国西部国际博览城约15公里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77"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成都首座万豪酒店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成都市天府大道北段999号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028-88088888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w:t>
            </w:r>
            <w:r>
              <w:rPr>
                <w:rFonts w:ascii="宋体" w:hAnsi="宋体" w:eastAsia="宋体" w:cs="宋体"/>
                <w:color w:val="000000"/>
                <w:sz w:val="21"/>
                <w:szCs w:val="21"/>
              </w:rPr>
              <w:t>18.7</w:t>
            </w:r>
            <w:r>
              <w:rPr>
                <w:rFonts w:hint="eastAsia" w:ascii="宋体" w:hAnsi="宋体" w:eastAsia="宋体" w:cs="宋体"/>
                <w:color w:val="000000"/>
                <w:sz w:val="21"/>
                <w:szCs w:val="21"/>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3"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成都世纪城天堂洲际大饭店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成都市世纪城路88号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028-85349999</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w:t>
            </w:r>
            <w:r>
              <w:rPr>
                <w:rFonts w:ascii="宋体" w:hAnsi="宋体" w:eastAsia="宋体" w:cs="宋体"/>
                <w:color w:val="000000"/>
                <w:sz w:val="21"/>
                <w:szCs w:val="21"/>
              </w:rPr>
              <w:t>16</w:t>
            </w:r>
            <w:r>
              <w:rPr>
                <w:rFonts w:hint="eastAsia" w:ascii="宋体" w:hAnsi="宋体" w:eastAsia="宋体" w:cs="宋体"/>
                <w:color w:val="000000"/>
                <w:sz w:val="21"/>
                <w:szCs w:val="21"/>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5"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bookmarkStart w:id="56" w:name="RANGE!K5"/>
            <w:r>
              <w:rPr>
                <w:rFonts w:hint="eastAsia" w:ascii="宋体" w:hAnsi="宋体" w:eastAsia="宋体" w:cs="宋体"/>
                <w:color w:val="000000"/>
                <w:sz w:val="21"/>
                <w:szCs w:val="21"/>
              </w:rPr>
              <w:t>秦皇假日酒店</w:t>
            </w:r>
            <w:bookmarkEnd w:id="56"/>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成都市秦皇寺核心商务区</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028-67098888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中国西部国际博览城旁</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0"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成都希尔顿酒店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成都市天府大道中段666号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028-88008888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hAnsi="宋体" w:eastAsia="宋体" w:cstheme="minorEastAsia"/>
              </w:rPr>
              <mc:AlternateContent>
                <mc:Choice Requires="wpg">
                  <w:drawing>
                    <wp:anchor distT="0" distB="0" distL="114300" distR="114300" simplePos="0" relativeHeight="501253120" behindDoc="0" locked="0" layoutInCell="1" allowOverlap="1">
                      <wp:simplePos x="0" y="0"/>
                      <wp:positionH relativeFrom="page">
                        <wp:posOffset>1862455</wp:posOffset>
                      </wp:positionH>
                      <wp:positionV relativeFrom="page">
                        <wp:posOffset>144780</wp:posOffset>
                      </wp:positionV>
                      <wp:extent cx="478790" cy="1249045"/>
                      <wp:effectExtent l="0" t="0" r="16510" b="8255"/>
                      <wp:wrapNone/>
                      <wp:docPr id="2" name="组合 2"/>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6"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65pt;margin-top:11.4pt;height:98.35pt;width:37.7pt;mso-position-horizontal-relative:page;mso-position-vertical-relative:page;z-index:501253120;mso-width-relative:page;mso-height-relative:page;" coordsize="477753,1248410" o:gfxdata="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bYgW42gAAAAoBAAAPAAAAAAAAAAEAIAAAACIAAABkcnMv&#10;ZG93bnJldi54bWxQSwECFAAUAAAACACHTuJAX3Jj2B4DAAApCAAADgAAAAAAAAABACAAAAApAQAA&#10;ZHJzL2Uyb0RvYy54bWxQSwUGAAAAAAYABgBZAQAAuQYAAAAA&#10;">
                      <o:lock v:ext="edit" aspectratio="f"/>
                      <v:rect id="矩形 64" o:spid="_x0000_s1026" o:spt="1" style="position:absolute;left:0;top:0;height:1248410;width:477753;v-text-anchor:middle;" fillcolor="#4F7FBD" filled="t" stroked="f" coordsize="21600,21600" o:gfxdata="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EXVbsAAADa&#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RSsbkr0AAADa&#10;AAAADwAAAGRycy9kb3ducmV2LnhtbEWPQYvCMBSE7wv+h/AEb2uq6LKtRpFdBE+CXUG8PZtnW2xe&#10;SpNq9dcbQdjjMDPfMPNlZypxpcaVlhWMhhEI4szqknMF+7/15zcI55E1VpZJwZ0cLBe9jzkm2t54&#10;R9fU5yJA2CWooPC+TqR0WUEG3dDWxME728agD7LJpW7wFuCmkuMo+pIGSw4LBdb0U1B2SVujoDvE&#10;2/Up3q6q9vg7nYwf+9S2F6UG/VE0A+Gp8//hd3ujFcTwuhJu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xuSvQAA&#10;ANo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eastAsia="宋体" w:cs="宋体"/>
                <w:color w:val="000000"/>
                <w:sz w:val="21"/>
                <w:szCs w:val="21"/>
              </w:rPr>
              <w:t>该酒店距中国西部国际博览城约</w:t>
            </w:r>
            <w:r>
              <w:rPr>
                <w:rFonts w:ascii="宋体" w:hAnsi="宋体" w:eastAsia="宋体" w:cs="宋体"/>
                <w:color w:val="000000"/>
                <w:sz w:val="21"/>
                <w:szCs w:val="21"/>
              </w:rPr>
              <w:t>15</w:t>
            </w:r>
            <w:r>
              <w:rPr>
                <w:rFonts w:hint="eastAsia" w:ascii="宋体" w:hAnsi="宋体" w:eastAsia="宋体" w:cs="宋体"/>
                <w:color w:val="000000"/>
                <w:sz w:val="21"/>
                <w:szCs w:val="21"/>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73"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石化国际酒店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高新区天府新区天府大道南段2028号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028-67076688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该酒店距中国西部国际博览城约9.2公里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43"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成都华阳美程希尔顿花园酒店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双流区剑南大道南段1166号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028-65789999</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该酒店距中国西部国际博览城约16.2公里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30"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成都佰仕廷精选酒店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天府新区天府大道南段888号，近四河地铁站</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028-85861111</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该酒店距中国西部国际博览城约12公里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30"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成都城市丽景酒店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天府新区天府大道南二段正北下街80号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028-85645888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该酒店距中国西部国际博览城约13公里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87"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成都西博城美居酒店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成都市天府新区湖畔路西段718号</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029-63029666</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该酒店距中国西部国际博览城约3.8公里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64" w:hRule="atLeast"/>
          <w:jc w:val="center"/>
        </w:trPr>
        <w:tc>
          <w:tcPr>
            <w:tcW w:w="236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成都西博城希尔顿欢朋酒店</w:t>
            </w:r>
          </w:p>
        </w:tc>
        <w:tc>
          <w:tcPr>
            <w:tcW w:w="2913"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成都市天府新区菁蓉路55号6栋</w:t>
            </w:r>
          </w:p>
        </w:tc>
        <w:tc>
          <w:tcPr>
            <w:tcW w:w="1649"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028-85856668</w:t>
            </w:r>
          </w:p>
        </w:tc>
        <w:tc>
          <w:tcPr>
            <w:tcW w:w="2395" w:type="dxa"/>
            <w:tcBorders>
              <w:tl2br w:val="nil"/>
              <w:tr2bl w:val="nil"/>
            </w:tcBorders>
            <w:shd w:val="clear" w:color="000000" w:fill="DCE6F2"/>
            <w:vAlign w:val="center"/>
          </w:tcPr>
          <w:p>
            <w:pPr>
              <w:spacing w:line="24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该酒店距中国西部国际博览城约2公里</w:t>
            </w:r>
          </w:p>
        </w:tc>
      </w:tr>
    </w:tbl>
    <w:p>
      <w:pPr>
        <w:pStyle w:val="4"/>
        <w:spacing w:line="360" w:lineRule="auto"/>
        <w:rPr>
          <w:rFonts w:ascii="宋体" w:hAnsi="宋体"/>
          <w:color w:val="000000" w:themeColor="text1"/>
          <w14:textFill>
            <w14:solidFill>
              <w14:schemeClr w14:val="tx1"/>
            </w14:solidFill>
          </w14:textFill>
        </w:rPr>
      </w:pPr>
      <w:bookmarkStart w:id="57" w:name="_Toc16388"/>
      <w:bookmarkStart w:id="58" w:name="_Toc22003"/>
      <w:r>
        <w:rPr>
          <w:rFonts w:hint="eastAsia" w:ascii="宋体" w:hAnsi="宋体"/>
          <w:color w:val="000000" w:themeColor="text1"/>
          <w14:textFill>
            <w14:solidFill>
              <w14:schemeClr w14:val="tx1"/>
            </w14:solidFill>
          </w14:textFill>
        </w:rPr>
        <w:t>二、周边餐饮服务</w:t>
      </w:r>
      <w:bookmarkEnd w:id="57"/>
      <w:bookmarkEnd w:id="58"/>
    </w:p>
    <w:tbl>
      <w:tblPr>
        <w:tblStyle w:val="29"/>
        <w:tblW w:w="936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
      <w:tblGrid>
        <w:gridCol w:w="2991"/>
        <w:gridCol w:w="6369"/>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405" w:hRule="exact"/>
          <w:jc w:val="center"/>
        </w:trPr>
        <w:tc>
          <w:tcPr>
            <w:tcW w:w="2991" w:type="dxa"/>
            <w:shd w:val="clear" w:color="auto" w:fill="4F81BD"/>
          </w:tcPr>
          <w:p>
            <w:pPr>
              <w:spacing w:line="320" w:lineRule="exact"/>
              <w:jc w:val="center"/>
              <w:textAlignment w:val="center"/>
              <w:rPr>
                <w:rFonts w:ascii="宋体" w:hAnsi="宋体" w:eastAsia="宋体" w:cs="宋体"/>
                <w:b/>
                <w:color w:val="CCE8CF" w:themeColor="background1"/>
                <w:sz w:val="21"/>
                <w:szCs w:val="21"/>
                <w14:textFill>
                  <w14:solidFill>
                    <w14:schemeClr w14:val="bg1"/>
                  </w14:solidFill>
                </w14:textFill>
              </w:rPr>
            </w:pPr>
            <w:bookmarkStart w:id="59" w:name="_Toc28399"/>
            <w:r>
              <w:rPr>
                <w:rFonts w:hint="eastAsia" w:ascii="宋体" w:hAnsi="宋体" w:eastAsia="宋体" w:cs="宋体"/>
                <w:b/>
                <w:color w:val="CCE8CF" w:themeColor="background1"/>
                <w:sz w:val="21"/>
                <w:szCs w:val="21"/>
                <w:lang w:bidi="ar"/>
                <w14:textFill>
                  <w14:solidFill>
                    <w14:schemeClr w14:val="bg1"/>
                  </w14:solidFill>
                </w14:textFill>
              </w:rPr>
              <w:t>餐厅名称</w:t>
            </w:r>
          </w:p>
        </w:tc>
        <w:tc>
          <w:tcPr>
            <w:tcW w:w="6369" w:type="dxa"/>
            <w:shd w:val="clear" w:color="auto" w:fill="4F81BD"/>
          </w:tcPr>
          <w:p>
            <w:pPr>
              <w:spacing w:line="320" w:lineRule="exact"/>
              <w:jc w:val="center"/>
              <w:textAlignment w:val="center"/>
              <w:rPr>
                <w:rFonts w:ascii="宋体" w:hAnsi="宋体" w:eastAsia="宋体" w:cs="宋体"/>
                <w:b/>
                <w:color w:val="CCE8CF" w:themeColor="background1"/>
                <w:sz w:val="21"/>
                <w:szCs w:val="21"/>
                <w14:textFill>
                  <w14:solidFill>
                    <w14:schemeClr w14:val="bg1"/>
                  </w14:solidFill>
                </w14:textFill>
              </w:rPr>
            </w:pPr>
            <w:r>
              <w:rPr>
                <w:rFonts w:hint="eastAsia" w:ascii="宋体" w:hAnsi="宋体" w:eastAsia="宋体" w:cs="宋体"/>
                <w:b/>
                <w:color w:val="CCE8CF" w:themeColor="background1"/>
                <w:sz w:val="21"/>
                <w:szCs w:val="21"/>
                <w:lang w:bidi="ar"/>
                <w14:textFill>
                  <w14:solidFill>
                    <w14:schemeClr w14:val="bg1"/>
                  </w14:solidFill>
                </w14:textFill>
              </w:rPr>
              <w:t>位置</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76"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秦皇假日酒店</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成都市汉州路999号(西部国际会议展览中心旁)</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37"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凤望龙门老火锅（华阳店）</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成都市天府新区华府大道一段六号左岸花都一栋二楼</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54"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The Standard特色餐厅</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成都市天府大道中段666号成都希尔顿酒店3楼</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426"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清迈泰式海鲜火锅</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成都市高府一街铁像寺199号</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49"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银芭</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成都市科学城天府菁蓉中心A区湖边商铺101</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64" w:hRule="exact"/>
          <w:jc w:val="center"/>
        </w:trPr>
        <w:tc>
          <w:tcPr>
            <w:tcW w:w="2991"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老房子元年食府·华粹元年</w:t>
            </w:r>
          </w:p>
        </w:tc>
        <w:tc>
          <w:tcPr>
            <w:tcW w:w="6369" w:type="dxa"/>
            <w:shd w:val="clear" w:color="auto" w:fill="DCE6F2" w:themeFill="accent1" w:themeFillTint="32"/>
          </w:tcPr>
          <w:p>
            <w:pPr>
              <w:spacing w:line="320" w:lineRule="exact"/>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成都市天府三街大源中央公园南区商业部分</w:t>
            </w:r>
          </w:p>
        </w:tc>
      </w:tr>
    </w:tbl>
    <w:p>
      <w:pPr>
        <w:pStyle w:val="3"/>
        <w:rPr>
          <w:rFonts w:ascii="宋体" w:hAnsi="宋体"/>
        </w:rPr>
      </w:pPr>
      <w:bookmarkStart w:id="60" w:name="_Toc6261"/>
      <w:bookmarkStart w:id="61" w:name="_Toc10922"/>
      <w:r>
        <w:rPr>
          <w:rFonts w:hint="eastAsia" w:ascii="宋体" w:hAnsi="宋体"/>
        </w:rPr>
        <w:t>第四节 旅游服务</w:t>
      </w:r>
      <w:bookmarkEnd w:id="59"/>
      <w:bookmarkEnd w:id="60"/>
      <w:r>
        <w:rPr>
          <w:rFonts w:hint="eastAsia" w:hAnsi="宋体" w:cstheme="minorEastAsia"/>
        </w:rPr>
        <mc:AlternateContent>
          <mc:Choice Requires="wpg">
            <w:drawing>
              <wp:anchor distT="0" distB="0" distL="114300" distR="114300" simplePos="0" relativeHeight="328188928" behindDoc="0" locked="0" layoutInCell="1" allowOverlap="1">
                <wp:simplePos x="0" y="0"/>
                <wp:positionH relativeFrom="page">
                  <wp:posOffset>7067550</wp:posOffset>
                </wp:positionH>
                <wp:positionV relativeFrom="page">
                  <wp:posOffset>4718685</wp:posOffset>
                </wp:positionV>
                <wp:extent cx="478790" cy="1249045"/>
                <wp:effectExtent l="0" t="0" r="16510" b="8255"/>
                <wp:wrapNone/>
                <wp:docPr id="73" name="组合 73"/>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74"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371.55pt;height:98.35pt;width:37.7pt;mso-position-horizontal-relative:page;mso-position-vertical-relative:page;z-index:328188928;mso-width-relative:page;mso-height-relative:page;" coordsize="477753,1248410" o:gfxdata="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g6z0kNsAAAANAQAADwAAAAAAAAABACAAAAAiAAAAZHJz&#10;L2Rvd25yZXYueG1sUEsBAhQAFAAAAAgAh07iQEk01oceAwAALQgAAA4AAAAAAAAAAQAgAAAAKgEA&#10;AGRycy9lMm9Eb2MueG1sUEsFBgAAAAAGAAYAWQEAALoGAAAAAA==&#10;">
                <o:lock v:ext="edit" aspectratio="f"/>
                <v:rect id="矩形 64" o:spid="_x0000_s1026" o:spt="1" style="position:absolute;left:0;top:0;height:1248410;width:477753;v-text-anchor:middle;" fillcolor="#4F7FBD" filled="t" stroked="f" coordsize="21600,21600" o:gfxdata="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lT2/&#10;AAAA2w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J01a5r4AAADb&#10;AAAADwAAAGRycy9kb3ducmV2LnhtbEWPQYvCMBSE78L+h/CEvWmqrK5Woyy7CJ4Eq7B4ezbPtti8&#10;lCbV6q83guBxmJlvmPmyNaW4UO0KywoG/QgEcWp1wZmC/W7Vm4BwHlljaZkU3MjBcvHRmWOs7ZW3&#10;dEl8JgKEXYwKcu+rWEqX5mTQ9W1FHLyTrQ36IOtM6hqvAW5KOYyisTRYcFjIsaLfnNJz0hgF7f90&#10;szpONz9lc/gbfQ3v+8Q2Z6U+u4NoBsJT69/hV3utFXyP4P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1a5r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bookmarkEnd w:id="61"/>
    </w:p>
    <w:tbl>
      <w:tblPr>
        <w:tblStyle w:val="29"/>
        <w:tblW w:w="910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
      <w:tblGrid>
        <w:gridCol w:w="2096"/>
        <w:gridCol w:w="5061"/>
        <w:gridCol w:w="1943"/>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630" w:hRule="atLeast"/>
          <w:jc w:val="center"/>
        </w:trPr>
        <w:tc>
          <w:tcPr>
            <w:tcW w:w="2096" w:type="dxa"/>
            <w:shd w:val="clear" w:color="auto" w:fill="4F81BD"/>
            <w:vAlign w:val="center"/>
          </w:tcPr>
          <w:p>
            <w:pPr>
              <w:spacing w:line="360" w:lineRule="auto"/>
              <w:jc w:val="center"/>
              <w:textAlignment w:val="center"/>
              <w:rPr>
                <w:rFonts w:ascii="宋体" w:hAnsi="宋体" w:eastAsia="宋体" w:cs="宋体"/>
                <w:b/>
                <w:color w:val="CCE8CF" w:themeColor="background1"/>
                <w:sz w:val="21"/>
                <w:szCs w:val="21"/>
                <w14:textFill>
                  <w14:solidFill>
                    <w14:schemeClr w14:val="bg1"/>
                  </w14:solidFill>
                </w14:textFill>
              </w:rPr>
            </w:pPr>
            <w:r>
              <w:rPr>
                <w:rFonts w:hint="eastAsia" w:ascii="宋体" w:hAnsi="宋体" w:eastAsia="宋体" w:cs="宋体"/>
                <w:b/>
                <w:color w:val="CCE8CF" w:themeColor="background1"/>
                <w:sz w:val="21"/>
                <w:szCs w:val="21"/>
                <w:lang w:bidi="ar"/>
                <w14:textFill>
                  <w14:solidFill>
                    <w14:schemeClr w14:val="bg1"/>
                  </w14:solidFill>
                </w14:textFill>
              </w:rPr>
              <w:t>景区名称</w:t>
            </w:r>
          </w:p>
        </w:tc>
        <w:tc>
          <w:tcPr>
            <w:tcW w:w="5061" w:type="dxa"/>
            <w:shd w:val="clear" w:color="auto" w:fill="4F81BD"/>
            <w:vAlign w:val="center"/>
          </w:tcPr>
          <w:p>
            <w:pPr>
              <w:spacing w:line="360" w:lineRule="auto"/>
              <w:jc w:val="center"/>
              <w:textAlignment w:val="center"/>
              <w:rPr>
                <w:rFonts w:ascii="宋体" w:hAnsi="宋体" w:eastAsia="宋体" w:cs="宋体"/>
                <w:b/>
                <w:color w:val="CCE8CF" w:themeColor="background1"/>
                <w:sz w:val="21"/>
                <w:szCs w:val="21"/>
                <w14:textFill>
                  <w14:solidFill>
                    <w14:schemeClr w14:val="bg1"/>
                  </w14:solidFill>
                </w14:textFill>
              </w:rPr>
            </w:pPr>
            <w:r>
              <w:rPr>
                <w:rFonts w:hint="eastAsia" w:ascii="宋体" w:hAnsi="宋体" w:eastAsia="宋体" w:cs="宋体"/>
                <w:b/>
                <w:color w:val="CCE8CF" w:themeColor="background1"/>
                <w:sz w:val="21"/>
                <w:szCs w:val="21"/>
                <w:lang w:bidi="ar"/>
                <w14:textFill>
                  <w14:solidFill>
                    <w14:schemeClr w14:val="bg1"/>
                  </w14:solidFill>
                </w14:textFill>
              </w:rPr>
              <w:t>简介</w:t>
            </w:r>
          </w:p>
        </w:tc>
        <w:tc>
          <w:tcPr>
            <w:tcW w:w="1943" w:type="dxa"/>
            <w:shd w:val="clear" w:color="auto" w:fill="4F81BD"/>
            <w:vAlign w:val="center"/>
          </w:tcPr>
          <w:p>
            <w:pPr>
              <w:spacing w:line="360" w:lineRule="auto"/>
              <w:jc w:val="center"/>
              <w:textAlignment w:val="center"/>
              <w:rPr>
                <w:rFonts w:ascii="宋体" w:hAnsi="宋体" w:eastAsia="宋体" w:cs="宋体"/>
                <w:b/>
                <w:color w:val="CCE8CF" w:themeColor="background1"/>
                <w:sz w:val="21"/>
                <w:szCs w:val="21"/>
                <w14:textFill>
                  <w14:solidFill>
                    <w14:schemeClr w14:val="bg1"/>
                  </w14:solidFill>
                </w14:textFill>
              </w:rPr>
            </w:pPr>
            <w:r>
              <w:rPr>
                <w:rFonts w:hint="eastAsia" w:ascii="宋体" w:hAnsi="宋体" w:eastAsia="宋体" w:cs="宋体"/>
                <w:b/>
                <w:color w:val="CCE8CF" w:themeColor="background1"/>
                <w:sz w:val="21"/>
                <w:szCs w:val="21"/>
                <w:lang w:bidi="ar"/>
                <w14:textFill>
                  <w14:solidFill>
                    <w14:schemeClr w14:val="bg1"/>
                  </w14:solidFill>
                </w14:textFill>
              </w:rPr>
              <w:t>距离</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2316" w:hRule="atLeast"/>
          <w:jc w:val="center"/>
        </w:trPr>
        <w:tc>
          <w:tcPr>
            <w:tcW w:w="2096" w:type="dxa"/>
            <w:shd w:val="clear" w:color="auto" w:fill="DCE6F2" w:themeFill="accent1" w:themeFillTint="32"/>
            <w:vAlign w:val="center"/>
          </w:tcPr>
          <w:p>
            <w:pPr>
              <w:spacing w:line="360" w:lineRule="auto"/>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四川都江堰风景区</w:t>
            </w:r>
          </w:p>
        </w:tc>
        <w:tc>
          <w:tcPr>
            <w:tcW w:w="5061"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都江堰是世界文化遗产，2000年被联合国教科文组织列入“世界文化遗产”名录、世界自然遗产、全国重点文物保护单位、国家级风景名胜区、国家5A级旅游景区。</w:t>
            </w:r>
          </w:p>
        </w:tc>
        <w:tc>
          <w:tcPr>
            <w:tcW w:w="1943"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距离场馆</w:t>
            </w:r>
            <w:r>
              <w:rPr>
                <w:rFonts w:ascii="宋体" w:hAnsi="宋体" w:eastAsia="宋体" w:cs="宋体"/>
                <w:color w:val="000000"/>
                <w:sz w:val="21"/>
                <w:szCs w:val="21"/>
                <w:lang w:bidi="ar"/>
              </w:rPr>
              <w:t>110</w:t>
            </w:r>
            <w:r>
              <w:rPr>
                <w:rFonts w:hint="eastAsia" w:ascii="宋体" w:hAnsi="宋体" w:eastAsia="宋体" w:cs="宋体"/>
                <w:color w:val="000000"/>
                <w:sz w:val="21"/>
                <w:szCs w:val="21"/>
                <w:lang w:bidi="ar"/>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3536" w:hRule="atLeast"/>
          <w:jc w:val="center"/>
        </w:trPr>
        <w:tc>
          <w:tcPr>
            <w:tcW w:w="2096" w:type="dxa"/>
            <w:shd w:val="clear" w:color="auto" w:fill="DCE6F2" w:themeFill="accent1" w:themeFillTint="32"/>
            <w:vAlign w:val="center"/>
          </w:tcPr>
          <w:p>
            <w:pPr>
              <w:spacing w:line="360" w:lineRule="auto"/>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成都武侯祠博物馆</w:t>
            </w:r>
          </w:p>
        </w:tc>
        <w:tc>
          <w:tcPr>
            <w:tcW w:w="5061"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成都武侯祠博物馆位于成都市武侯区武侯祠大街231号，是国家4</w:t>
            </w:r>
            <w:r>
              <w:rPr>
                <w:rFonts w:ascii="宋体" w:hAnsi="宋体" w:eastAsia="宋体" w:cs="宋体"/>
                <w:color w:val="000000"/>
                <w:sz w:val="21"/>
                <w:szCs w:val="21"/>
                <w:lang w:bidi="ar"/>
              </w:rPr>
              <w:t>A</w:t>
            </w:r>
            <w:r>
              <w:rPr>
                <w:rFonts w:hint="eastAsia" w:ascii="宋体" w:hAnsi="宋体" w:eastAsia="宋体" w:cs="宋体"/>
                <w:color w:val="000000"/>
                <w:sz w:val="21"/>
                <w:szCs w:val="21"/>
                <w:lang w:bidi="ar"/>
              </w:rPr>
              <w:t>级旅游景区，</w:t>
            </w:r>
            <w:r>
              <w:rPr>
                <w:rFonts w:hint="eastAsia" w:ascii="宋体" w:hAnsi="宋体" w:eastAsia="宋体" w:cs="宋体"/>
                <w:sz w:val="21"/>
                <w:szCs w:val="21"/>
              </w:rPr>
              <w:t>现分为三国历史遗迹区（文物区）、西区（三国文化体验区）、锦里民俗区（锦里）三大板块</w:t>
            </w:r>
            <w:r>
              <w:rPr>
                <w:rFonts w:hint="eastAsia" w:ascii="宋体" w:hAnsi="宋体" w:eastAsia="宋体" w:cs="宋体"/>
                <w:color w:val="000000"/>
                <w:sz w:val="21"/>
                <w:szCs w:val="21"/>
                <w:lang w:bidi="ar"/>
              </w:rPr>
              <w:t>。它是中国唯一座君臣合祀祠庙和最负盛名的诸葛亮、刘备及蜀汉英雄纪念地，也是全世界影响最大的三国遗迹博物馆。享有“三国圣地”之美誉。</w:t>
            </w:r>
          </w:p>
        </w:tc>
        <w:tc>
          <w:tcPr>
            <w:tcW w:w="1943" w:type="dxa"/>
            <w:shd w:val="clear" w:color="auto" w:fill="DCE6F2" w:themeFill="accent1" w:themeFillTint="32"/>
            <w:vAlign w:val="center"/>
          </w:tcPr>
          <w:p>
            <w:pPr>
              <w:spacing w:line="360" w:lineRule="auto"/>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lang w:bidi="ar"/>
              </w:rPr>
              <w:t>距离场馆</w:t>
            </w:r>
            <w:r>
              <w:rPr>
                <w:rFonts w:ascii="宋体" w:hAnsi="宋体" w:eastAsia="宋体" w:cs="宋体"/>
                <w:color w:val="000000"/>
                <w:sz w:val="21"/>
                <w:szCs w:val="21"/>
                <w:lang w:bidi="ar"/>
              </w:rPr>
              <w:t>30</w:t>
            </w:r>
            <w:r>
              <w:rPr>
                <w:rFonts w:hint="eastAsia" w:ascii="宋体" w:hAnsi="宋体" w:eastAsia="宋体" w:cs="宋体"/>
                <w:color w:val="000000"/>
                <w:sz w:val="21"/>
                <w:szCs w:val="21"/>
                <w:lang w:bidi="ar"/>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2877" w:hRule="atLeast"/>
          <w:jc w:val="center"/>
        </w:trPr>
        <w:tc>
          <w:tcPr>
            <w:tcW w:w="2096" w:type="dxa"/>
            <w:shd w:val="clear" w:color="auto" w:fill="DCE6F2" w:themeFill="accent1" w:themeFillTint="32"/>
            <w:vAlign w:val="center"/>
          </w:tcPr>
          <w:p>
            <w:pPr>
              <w:spacing w:line="360" w:lineRule="auto"/>
              <w:jc w:val="center"/>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成都大熊猫繁育研究基地</w:t>
            </w:r>
          </w:p>
        </w:tc>
        <w:tc>
          <w:tcPr>
            <w:tcW w:w="5061"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成都大熊猫繁育研究基地，是中国政府实施大熊猫等濒危野生动物迁地保护工程的主要研究基地之一，国家</w:t>
            </w:r>
            <w:r>
              <w:rPr>
                <w:rFonts w:ascii="宋体" w:hAnsi="宋体" w:eastAsia="宋体" w:cs="宋体"/>
                <w:color w:val="000000"/>
                <w:sz w:val="21"/>
                <w:szCs w:val="21"/>
                <w:lang w:bidi="ar"/>
              </w:rPr>
              <w:t>4A</w:t>
            </w:r>
            <w:r>
              <w:rPr>
                <w:rFonts w:hint="eastAsia" w:ascii="宋体" w:hAnsi="宋体" w:eastAsia="宋体" w:cs="宋体"/>
                <w:color w:val="000000"/>
                <w:sz w:val="21"/>
                <w:szCs w:val="21"/>
                <w:lang w:bidi="ar"/>
              </w:rPr>
              <w:t>级旅游景区，是我国乃至全球知名的集大熊猫科研繁育、保护教育、教育旅游、熊猫文化建设为一体的大熊猫等珍稀濒危野生动物保护研究机构。</w:t>
            </w:r>
          </w:p>
        </w:tc>
        <w:tc>
          <w:tcPr>
            <w:tcW w:w="1943"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距离场馆</w:t>
            </w:r>
            <w:r>
              <w:rPr>
                <w:rFonts w:ascii="宋体" w:hAnsi="宋体" w:eastAsia="宋体" w:cs="宋体"/>
                <w:color w:val="000000"/>
                <w:sz w:val="21"/>
                <w:szCs w:val="21"/>
                <w:lang w:bidi="ar"/>
              </w:rPr>
              <w:t>44</w:t>
            </w:r>
            <w:r>
              <w:rPr>
                <w:rFonts w:hint="eastAsia" w:ascii="宋体" w:hAnsi="宋体" w:eastAsia="宋体" w:cs="宋体"/>
                <w:color w:val="000000"/>
                <w:sz w:val="21"/>
                <w:szCs w:val="21"/>
                <w:lang w:bidi="ar"/>
              </w:rPr>
              <w:t>公里</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15" w:type="dxa"/>
            <w:left w:w="15" w:type="dxa"/>
            <w:bottom w:w="15" w:type="dxa"/>
            <w:right w:w="15" w:type="dxa"/>
          </w:tblCellMar>
        </w:tblPrEx>
        <w:trPr>
          <w:trHeight w:val="2912" w:hRule="atLeast"/>
          <w:jc w:val="center"/>
        </w:trPr>
        <w:tc>
          <w:tcPr>
            <w:tcW w:w="2096" w:type="dxa"/>
            <w:shd w:val="clear" w:color="auto" w:fill="DCE6F2" w:themeFill="accent1" w:themeFillTint="32"/>
            <w:vAlign w:val="center"/>
          </w:tcPr>
          <w:p>
            <w:pPr>
              <w:spacing w:line="360" w:lineRule="auto"/>
              <w:jc w:val="center"/>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成都宽窄巷子景区</w:t>
            </w:r>
          </w:p>
        </w:tc>
        <w:tc>
          <w:tcPr>
            <w:tcW w:w="5061"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宽窄巷子位于四川省成都市青羊区长顺街附近，由宽巷子、窄巷子、井巷子平行排列组成，全为青黛砖瓦的仿古四合院落，这里也是成都遗留下来的较成规模的清朝古街道，与大慈寺、文殊院一起并称为成都三大历史文化名城保护街区。</w:t>
            </w:r>
          </w:p>
        </w:tc>
        <w:tc>
          <w:tcPr>
            <w:tcW w:w="1943" w:type="dxa"/>
            <w:shd w:val="clear" w:color="auto" w:fill="DCE6F2" w:themeFill="accent1" w:themeFillTint="32"/>
            <w:vAlign w:val="center"/>
          </w:tcPr>
          <w:p>
            <w:pPr>
              <w:spacing w:line="360" w:lineRule="auto"/>
              <w:textAlignment w:val="center"/>
              <w:rPr>
                <w:rFonts w:ascii="宋体" w:hAnsi="宋体" w:eastAsia="宋体" w:cs="宋体"/>
                <w:color w:val="000000"/>
                <w:sz w:val="21"/>
                <w:szCs w:val="21"/>
                <w:lang w:bidi="ar"/>
              </w:rPr>
            </w:pPr>
            <w:r>
              <w:rPr>
                <w:rFonts w:hint="eastAsia" w:ascii="宋体" w:hAnsi="宋体" w:eastAsia="宋体" w:cs="宋体"/>
                <w:color w:val="000000"/>
                <w:sz w:val="21"/>
                <w:szCs w:val="21"/>
                <w:lang w:bidi="ar"/>
              </w:rPr>
              <w:t>距离场馆</w:t>
            </w:r>
            <w:r>
              <w:rPr>
                <w:rFonts w:ascii="宋体" w:hAnsi="宋体" w:eastAsia="宋体" w:cs="宋体"/>
                <w:color w:val="000000"/>
                <w:sz w:val="21"/>
                <w:szCs w:val="21"/>
                <w:lang w:bidi="ar"/>
              </w:rPr>
              <w:t>30</w:t>
            </w:r>
            <w:r>
              <w:rPr>
                <w:rFonts w:hint="eastAsia" w:ascii="宋体" w:hAnsi="宋体" w:eastAsia="宋体" w:cs="宋体"/>
                <w:color w:val="000000"/>
                <w:sz w:val="21"/>
                <w:szCs w:val="21"/>
                <w:lang w:bidi="ar"/>
              </w:rPr>
              <w:t>公里</w:t>
            </w:r>
          </w:p>
        </w:tc>
      </w:tr>
    </w:tbl>
    <w:p>
      <w:pPr>
        <w:pStyle w:val="2"/>
      </w:pPr>
      <w:bookmarkStart w:id="62" w:name="_Toc17635"/>
      <w:bookmarkStart w:id="63" w:name="_Toc4483"/>
      <w:bookmarkStart w:id="64" w:name="_Toc14068"/>
      <w:r>
        <w:rPr>
          <w:rFonts w:hint="eastAsia"/>
        </w:rPr>
        <w:t>第三章 参展须知</w:t>
      </w:r>
      <w:bookmarkEnd w:id="62"/>
      <w:bookmarkEnd w:id="63"/>
      <w:bookmarkEnd w:id="64"/>
    </w:p>
    <w:p>
      <w:pPr>
        <w:pStyle w:val="3"/>
        <w:rPr>
          <w:rFonts w:ascii="宋体" w:hAnsi="宋体"/>
          <w:color w:val="0D0D0D" w:themeColor="text1" w:themeTint="F2"/>
          <w:szCs w:val="32"/>
          <w14:textFill>
            <w14:solidFill>
              <w14:schemeClr w14:val="tx1">
                <w14:lumMod w14:val="95000"/>
                <w14:lumOff w14:val="5000"/>
              </w14:schemeClr>
            </w14:solidFill>
          </w14:textFill>
        </w:rPr>
      </w:pPr>
      <w:bookmarkStart w:id="65" w:name="_Toc14385"/>
      <w:bookmarkStart w:id="66" w:name="_Toc25964"/>
      <w:bookmarkStart w:id="67" w:name="_Toc25327"/>
      <w:r>
        <w:rPr>
          <w:rFonts w:hint="eastAsia" w:ascii="宋体" w:hAnsi="宋体"/>
          <w:color w:val="0D0D0D" w:themeColor="text1" w:themeTint="F2"/>
          <w:szCs w:val="32"/>
          <w14:textFill>
            <w14:solidFill>
              <w14:schemeClr w14:val="tx1">
                <w14:lumMod w14:val="95000"/>
                <w14:lumOff w14:val="5000"/>
              </w14:schemeClr>
            </w14:solidFill>
          </w14:textFill>
        </w:rPr>
        <w:t>第一节 展位配置</w:t>
      </w:r>
      <w:bookmarkEnd w:id="65"/>
      <w:bookmarkEnd w:id="66"/>
      <w:bookmarkEnd w:id="67"/>
    </w:p>
    <w:p>
      <w:pPr>
        <w:pStyle w:val="4"/>
        <w:spacing w:line="360" w:lineRule="auto"/>
        <w:rPr>
          <w:rFonts w:ascii="宋体" w:hAnsi="宋体"/>
        </w:rPr>
      </w:pPr>
      <w:bookmarkStart w:id="68" w:name="_Toc24148"/>
      <w:bookmarkStart w:id="69" w:name="_Toc3016"/>
      <w:bookmarkStart w:id="70" w:name="_Toc21480"/>
      <w:r>
        <w:rPr>
          <w:rFonts w:hint="eastAsia" w:ascii="宋体" w:hAnsi="宋体"/>
        </w:rPr>
        <w:t>一、特装展位</w:t>
      </w:r>
      <w:bookmarkEnd w:id="68"/>
      <w:bookmarkEnd w:id="69"/>
      <w:bookmarkEnd w:id="70"/>
    </w:p>
    <w:p>
      <w:pPr>
        <w:spacing w:line="360" w:lineRule="auto"/>
        <w:rPr>
          <w:rFonts w:ascii="宋体" w:hAnsi="宋体" w:eastAsia="宋体" w:cstheme="minorEastAsia"/>
        </w:rPr>
      </w:pPr>
      <w:r>
        <w:rPr>
          <w:rFonts w:hint="eastAsia" w:ascii="宋体" w:hAnsi="宋体" w:eastAsia="宋体" w:cstheme="minorEastAsia"/>
        </w:rPr>
        <w:t xml:space="preserve">    特装展位均无任何配置，需参展单位自行承担展位设计、搭建以及展位所需的电费、展具家具租赁、清洁维护等相关服务的费用。</w:t>
      </w:r>
    </w:p>
    <w:p>
      <w:pPr>
        <w:pStyle w:val="4"/>
        <w:spacing w:line="360" w:lineRule="auto"/>
        <w:rPr>
          <w:rFonts w:ascii="宋体" w:hAnsi="宋体" w:eastAsia="宋体"/>
        </w:rPr>
      </w:pPr>
      <w:bookmarkStart w:id="71" w:name="_Toc24324"/>
      <w:bookmarkStart w:id="72" w:name="_Toc335"/>
      <w:bookmarkStart w:id="73" w:name="_Toc11563"/>
      <w:r>
        <w:rPr>
          <w:rFonts w:hint="eastAsia" w:ascii="宋体" w:hAnsi="宋体"/>
        </w:rPr>
        <w:t>二、标准展位</w:t>
      </w:r>
      <w:bookmarkEnd w:id="71"/>
      <w:bookmarkEnd w:id="72"/>
      <w:r>
        <w:rPr>
          <w:rFonts w:hint="eastAsia" w:ascii="宋体" w:hAnsi="宋体"/>
        </w:rPr>
        <w:t>升级</w:t>
      </w:r>
      <w:bookmarkEnd w:id="73"/>
    </w:p>
    <w:p>
      <w:pPr>
        <w:spacing w:line="360" w:lineRule="auto"/>
        <w:jc w:val="center"/>
        <w:rPr>
          <w:rFonts w:ascii="宋体" w:hAnsi="宋体" w:eastAsia="宋体" w:cs="Courier New"/>
          <w:color w:val="333333"/>
          <w:sz w:val="28"/>
          <w:szCs w:val="21"/>
        </w:rPr>
      </w:pPr>
      <w:r>
        <w:rPr>
          <w:rFonts w:hint="eastAsia" w:ascii="宋体" w:hAnsi="宋体" w:eastAsia="宋体" w:cstheme="minorEastAsia"/>
        </w:rPr>
        <mc:AlternateContent>
          <mc:Choice Requires="wpg">
            <w:drawing>
              <wp:anchor distT="0" distB="0" distL="114300" distR="114300" simplePos="0" relativeHeight="251956224"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17" name="组合 217"/>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18"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1956224;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yJ4ddwAAAANAQAADwAAAAAAAAABACAAAAAiAAAA&#10;ZHJzL2Rvd25yZXYueG1sUEsBAhQAFAAAAAgAh07iQAE6oxggAwAAMQgAAA4AAAAAAAAAAQAgAAAA&#10;KwEAAGRycy9lMm9Eb2MueG1sUEsFBgAAAAAGAAYAWQEAAL0GAAAAAA==&#10;">
                <o:lock v:ext="edit" aspectratio="f"/>
                <v:rect id="矩形 64" o:spid="_x0000_s1026" o:spt="1" style="position:absolute;left:0;top:0;height:1248410;width:477753;v-text-anchor:middle;" fillcolor="#23A577" filled="t" stroked="f" coordsize="21600,21600" o:gfxdata="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JRbm5AAAA3AAA&#10;AA8AAAAAAAAAAQAgAAAAIgAAAGRycy9kb3ducmV2LnhtbFBLAQIUABQAAAAIAIdO4kAzLwWeOwAA&#10;ADkAAAAQAAAAAAAAAAEAIAAAAAgBAABkcnMvc2hhcGV4bWwueG1sUEsFBgAAAAAGAAYAWwEAALID&#10;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0lk/r8AAADc&#10;AAAADwAAAGRycy9kb3ducmV2LnhtbEWPQWvCQBSE74L/YXmF3uomoRYTXUVahJ4Eo1B6e2Zfk2D2&#10;bchuNPXXu4LgcZiZb5jFajCNOFPnassK4kkEgriwuuZSwWG/eZuBcB5ZY2OZFPyTg9VyPFpgpu2F&#10;d3TOfSkChF2GCirv20xKV1Rk0E1sSxy8P9sZ9EF2pdQdXgLcNDKJog9psOawUGFLnxUVp7w3Coaf&#10;dLs5ptt10/9+Td+T6yG3/Ump15c4moPwNPhn+NH+1gqSOIX7mXA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JZP6/&#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r>
        <w:rPr>
          <w:rFonts w:hint="eastAsia" w:ascii="宋体" w:hAnsi="宋体" w:eastAsia="宋体" w:cs="Courier New"/>
          <w:color w:val="333333"/>
          <w:sz w:val="28"/>
          <w:szCs w:val="21"/>
        </w:rPr>
        <w:drawing>
          <wp:inline distT="0" distB="0" distL="114300" distR="114300">
            <wp:extent cx="5318760" cy="4533265"/>
            <wp:effectExtent l="0" t="0" r="152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8760" cy="4533265"/>
                    </a:xfrm>
                    <a:prstGeom prst="rect">
                      <a:avLst/>
                    </a:prstGeom>
                  </pic:spPr>
                </pic:pic>
              </a:graphicData>
            </a:graphic>
          </wp:inline>
        </w:drawing>
      </w:r>
    </w:p>
    <w:p>
      <w:pPr>
        <w:spacing w:line="360" w:lineRule="auto"/>
        <w:outlineLvl w:val="2"/>
        <w:rPr>
          <w:rFonts w:ascii="宋体" w:hAnsi="宋体" w:eastAsia="宋体" w:cs="黑体"/>
          <w:sz w:val="32"/>
          <w:szCs w:val="32"/>
        </w:rPr>
      </w:pPr>
      <w:bookmarkStart w:id="74" w:name="_Toc18719"/>
      <w:bookmarkStart w:id="75" w:name="_Toc463627009"/>
      <w:bookmarkStart w:id="76" w:name="_Toc24598"/>
      <w:bookmarkStart w:id="77" w:name="_Toc13668"/>
      <w:bookmarkStart w:id="78" w:name="_Toc22635"/>
      <w:r>
        <w:rPr>
          <w:rFonts w:hint="eastAsia" w:ascii="宋体" w:hAnsi="宋体" w:eastAsia="宋体"/>
          <w:b/>
          <w:sz w:val="26"/>
          <w:szCs w:val="26"/>
        </w:rPr>
        <w:t>三、相关要求</w:t>
      </w:r>
      <w:bookmarkEnd w:id="74"/>
    </w:p>
    <w:p>
      <w:pPr>
        <w:spacing w:line="360" w:lineRule="auto"/>
        <w:ind w:left="480" w:leftChars="200"/>
        <w:rPr>
          <w:rFonts w:ascii="宋体" w:hAnsi="宋体" w:eastAsia="宋体" w:cs="黑体"/>
          <w:b/>
        </w:rPr>
      </w:pPr>
      <w:r>
        <w:rPr>
          <w:rFonts w:hint="eastAsia" w:ascii="宋体" w:hAnsi="宋体" w:eastAsia="宋体" w:cs="黑体"/>
          <w:b/>
        </w:rPr>
        <w:t>（一）标准展位自行搭建、自行升级、自行搭建并升级的定义</w:t>
      </w:r>
      <w:bookmarkEnd w:id="75"/>
      <w:bookmarkEnd w:id="76"/>
      <w:bookmarkEnd w:id="77"/>
      <w:bookmarkEnd w:id="78"/>
    </w:p>
    <w:p>
      <w:pPr>
        <w:spacing w:line="360" w:lineRule="auto"/>
        <w:ind w:firstLine="480" w:firstLineChars="200"/>
        <w:rPr>
          <w:rFonts w:ascii="宋体" w:hAnsi="宋体" w:eastAsia="宋体" w:cs="仿宋_GB2312"/>
        </w:rPr>
      </w:pPr>
      <w:r>
        <w:rPr>
          <w:rFonts w:hint="eastAsia" w:ascii="宋体" w:hAnsi="宋体" w:eastAsia="宋体" w:cs="仿宋_GB2312"/>
        </w:rPr>
        <w:t>标准展位自行搭建：指将原有的展位改为空地，自行搭建国际标准展位。</w:t>
      </w:r>
    </w:p>
    <w:p>
      <w:pPr>
        <w:spacing w:line="360" w:lineRule="auto"/>
        <w:ind w:firstLine="480" w:firstLineChars="200"/>
        <w:rPr>
          <w:rFonts w:ascii="宋体" w:hAnsi="宋体" w:eastAsia="宋体" w:cs="仿宋_GB2312"/>
        </w:rPr>
      </w:pPr>
      <w:r>
        <w:rPr>
          <w:rFonts w:hint="eastAsia" w:ascii="宋体" w:hAnsi="宋体" w:eastAsia="宋体" w:cs="仿宋_GB2312"/>
        </w:rPr>
        <w:t>标准展位自行升级：指自行在组委会提供的标准展位上进行升级搭建。</w:t>
      </w:r>
    </w:p>
    <w:p>
      <w:pPr>
        <w:spacing w:line="360" w:lineRule="auto"/>
        <w:ind w:firstLine="480" w:firstLineChars="200"/>
        <w:rPr>
          <w:rFonts w:ascii="宋体" w:hAnsi="宋体" w:eastAsia="宋体" w:cs="仿宋_GB2312"/>
        </w:rPr>
      </w:pPr>
      <w:r>
        <w:rPr>
          <w:rFonts w:hint="eastAsia" w:ascii="宋体" w:hAnsi="宋体" w:eastAsia="宋体" w:cs="仿宋_GB2312"/>
        </w:rPr>
        <w:t>标准展位自行搭建并升级：指将原有的标准展位改为空地，自行搭建国际标准展位并进行升级加高。</w:t>
      </w:r>
    </w:p>
    <w:p>
      <w:pPr>
        <w:spacing w:line="360" w:lineRule="auto"/>
        <w:ind w:left="480" w:leftChars="200"/>
        <w:rPr>
          <w:rFonts w:ascii="宋体" w:hAnsi="宋体" w:eastAsia="宋体" w:cs="黑体"/>
          <w:b/>
        </w:rPr>
      </w:pPr>
      <w:bookmarkStart w:id="79" w:name="_Toc9733"/>
      <w:bookmarkStart w:id="80" w:name="_Toc12697"/>
      <w:bookmarkStart w:id="81" w:name="_Toc463627010"/>
      <w:bookmarkStart w:id="82" w:name="_Toc17858"/>
      <w:r>
        <w:rPr>
          <w:rFonts w:hint="eastAsia" w:ascii="宋体" w:hAnsi="宋体" w:eastAsia="宋体" w:cs="黑体"/>
          <w:b/>
        </w:rPr>
        <w:t>（二）标准展位自行搭建、自行升级、自行搭建并升级要求</w:t>
      </w:r>
      <w:bookmarkEnd w:id="79"/>
      <w:bookmarkEnd w:id="80"/>
      <w:bookmarkEnd w:id="81"/>
      <w:bookmarkEnd w:id="82"/>
    </w:p>
    <w:p>
      <w:pPr>
        <w:spacing w:line="360" w:lineRule="auto"/>
        <w:ind w:firstLine="480" w:firstLineChars="200"/>
        <w:rPr>
          <w:rFonts w:ascii="宋体" w:hAnsi="宋体" w:eastAsia="宋体" w:cs="仿宋_GB2312"/>
          <w:bCs/>
        </w:rPr>
      </w:pPr>
      <w:r>
        <w:rPr>
          <w:rFonts w:hint="eastAsia" w:ascii="宋体" w:hAnsi="宋体" w:eastAsia="宋体" w:cs="仿宋_GB2312"/>
          <w:bCs/>
        </w:rPr>
        <w:t>1.参展单位自行搭建标准展位限高2.5米；</w:t>
      </w:r>
    </w:p>
    <w:p>
      <w:pPr>
        <w:spacing w:line="360" w:lineRule="auto"/>
        <w:ind w:firstLine="480" w:firstLineChars="200"/>
        <w:rPr>
          <w:rFonts w:ascii="宋体" w:hAnsi="宋体" w:eastAsia="宋体" w:cs="仿宋_GB2312"/>
          <w:bCs/>
        </w:rPr>
      </w:pPr>
      <w:r>
        <w:rPr>
          <w:rFonts w:hint="eastAsia" w:ascii="宋体" w:hAnsi="宋体" w:eastAsia="宋体" w:cs="仿宋_GB2312"/>
          <w:bCs/>
        </w:rPr>
        <w:t xml:space="preserve">2.参展单位自行升级标准展位限高4米； </w:t>
      </w:r>
    </w:p>
    <w:p>
      <w:pPr>
        <w:spacing w:line="360" w:lineRule="auto"/>
        <w:ind w:firstLine="480" w:firstLineChars="200"/>
        <w:rPr>
          <w:rFonts w:ascii="宋体" w:hAnsi="宋体" w:eastAsia="宋体" w:cs="仿宋_GB2312"/>
          <w:bCs/>
        </w:rPr>
      </w:pPr>
      <w:r>
        <w:rPr>
          <w:rFonts w:hint="eastAsia" w:ascii="宋体" w:hAnsi="宋体" w:eastAsia="宋体" w:cs="仿宋_GB2312"/>
          <w:bCs/>
        </w:rPr>
        <w:t xml:space="preserve">3.参展单位自行搭建并升级限高4米； </w:t>
      </w:r>
    </w:p>
    <w:p>
      <w:pPr>
        <w:spacing w:line="360" w:lineRule="auto"/>
        <w:ind w:firstLine="480" w:firstLineChars="200"/>
        <w:rPr>
          <w:rFonts w:ascii="宋体" w:hAnsi="宋体" w:eastAsia="宋体" w:cs="仿宋_GB2312"/>
          <w:bCs/>
        </w:rPr>
      </w:pPr>
      <w:r>
        <w:rPr>
          <w:rFonts w:hint="eastAsia" w:ascii="宋体" w:hAnsi="宋体" w:eastAsia="宋体" w:cs="仿宋_GB2312"/>
          <w:bCs/>
        </w:rPr>
        <w:t>4.如参展单位将标准展位拆为空地，此展位若以非标准展位方式进行搭建将纳入特装管理范畴，按特装展位办理流程进行申报（详见第四章第一节搭建单位布撤展流程）。</w:t>
      </w:r>
    </w:p>
    <w:p>
      <w:pPr>
        <w:pStyle w:val="3"/>
        <w:rPr>
          <w:rFonts w:ascii="宋体" w:hAnsi="宋体" w:eastAsiaTheme="majorEastAsia"/>
        </w:rPr>
      </w:pPr>
      <w:bookmarkStart w:id="83" w:name="_Toc11579"/>
      <w:bookmarkStart w:id="84" w:name="_Toc16133"/>
      <w:bookmarkStart w:id="85" w:name="_Toc14141"/>
      <w:r>
        <w:rPr>
          <w:rFonts w:hint="eastAsia" w:ascii="宋体" w:hAnsi="宋体"/>
        </w:rPr>
        <w:t>第二节 参展单位布撤展流程</w:t>
      </w:r>
      <w:bookmarkEnd w:id="83"/>
      <w:bookmarkEnd w:id="84"/>
      <w:bookmarkEnd w:id="85"/>
    </w:p>
    <w:p>
      <w:pPr>
        <w:pStyle w:val="4"/>
        <w:spacing w:line="360" w:lineRule="auto"/>
        <w:rPr>
          <w:rFonts w:ascii="宋体" w:hAnsi="宋体"/>
          <w:highlight w:val="yellow"/>
        </w:rPr>
      </w:pPr>
      <w:bookmarkStart w:id="86" w:name="_Toc17461"/>
      <w:bookmarkStart w:id="87" w:name="_Toc8436"/>
      <w:bookmarkStart w:id="88" w:name="_Toc704"/>
      <w:bookmarkStart w:id="89" w:name="_Toc3356"/>
      <w:bookmarkStart w:id="90" w:name="_Toc11746"/>
      <w:bookmarkStart w:id="91" w:name="_Toc15204"/>
      <w:bookmarkStart w:id="92" w:name="_Toc463627004"/>
      <w:r>
        <w:rPr>
          <w:rFonts w:hint="eastAsia" w:ascii="宋体" w:hAnsi="宋体"/>
        </w:rPr>
        <w:t>一、参展单位布展流程</w:t>
      </w:r>
      <w:bookmarkEnd w:id="86"/>
      <w:bookmarkEnd w:id="87"/>
      <w:bookmarkEnd w:id="88"/>
      <w:bookmarkEnd w:id="89"/>
      <w:bookmarkEnd w:id="90"/>
      <w:bookmarkEnd w:id="91"/>
      <w:bookmarkEnd w:id="92"/>
    </w:p>
    <w:p>
      <w:pPr>
        <w:spacing w:line="360" w:lineRule="auto"/>
        <w:jc w:val="center"/>
        <w:rPr>
          <w:rFonts w:ascii="宋体" w:hAnsi="宋体" w:eastAsia="宋体" w:cstheme="minorEastAsia"/>
          <w:bCs/>
          <w:color w:val="FF0000"/>
        </w:rPr>
      </w:pPr>
      <w:r>
        <w:rPr>
          <w:rFonts w:hint="eastAsia" w:ascii="宋体" w:hAnsi="宋体" w:eastAsia="宋体" w:cstheme="minorEastAsia"/>
          <w:bCs/>
          <w:color w:val="FF0000"/>
        </w:rPr>
        <w:drawing>
          <wp:inline distT="0" distB="0" distL="114300" distR="114300">
            <wp:extent cx="5544185" cy="911860"/>
            <wp:effectExtent l="0" t="0" r="18415" b="2540"/>
            <wp:docPr id="13" name="图片 13" descr="流程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流程图-3"/>
                    <pic:cNvPicPr>
                      <a:picLocks noChangeAspect="1"/>
                    </pic:cNvPicPr>
                  </pic:nvPicPr>
                  <pic:blipFill>
                    <a:blip r:embed="rId12"/>
                    <a:stretch>
                      <a:fillRect/>
                    </a:stretch>
                  </pic:blipFill>
                  <pic:spPr>
                    <a:xfrm>
                      <a:off x="0" y="0"/>
                      <a:ext cx="5544185" cy="911860"/>
                    </a:xfrm>
                    <a:prstGeom prst="rect">
                      <a:avLst/>
                    </a:prstGeom>
                  </pic:spPr>
                </pic:pic>
              </a:graphicData>
            </a:graphic>
          </wp:inline>
        </w:drawing>
      </w:r>
    </w:p>
    <w:p>
      <w:pPr>
        <w:pStyle w:val="4"/>
        <w:spacing w:line="360" w:lineRule="auto"/>
        <w:rPr>
          <w:rFonts w:ascii="宋体" w:hAnsi="宋体" w:cstheme="minorEastAsia"/>
        </w:rPr>
      </w:pPr>
      <w:bookmarkStart w:id="93" w:name="_Toc24794"/>
      <w:bookmarkStart w:id="94" w:name="_Toc8608"/>
      <w:bookmarkStart w:id="95" w:name="_Toc463627005"/>
      <w:bookmarkStart w:id="96" w:name="_Toc9534"/>
      <w:bookmarkStart w:id="97" w:name="_Toc26767"/>
      <w:bookmarkStart w:id="98" w:name="_Toc7362"/>
      <w:bookmarkStart w:id="99" w:name="_Toc17948"/>
      <w:r>
        <w:rPr>
          <w:rFonts w:hint="eastAsia" w:ascii="宋体" w:hAnsi="宋体"/>
        </w:rPr>
        <w:t>二、参展单位撤展流程</w:t>
      </w:r>
      <w:bookmarkEnd w:id="93"/>
      <w:bookmarkEnd w:id="94"/>
      <w:bookmarkEnd w:id="95"/>
      <w:bookmarkEnd w:id="96"/>
      <w:bookmarkEnd w:id="97"/>
      <w:bookmarkEnd w:id="98"/>
      <w:r>
        <w:rPr>
          <w:rFonts w:hint="eastAsia" w:ascii="宋体" w:hAnsi="宋体" w:eastAsia="宋体" w:cstheme="minorEastAsia"/>
        </w:rPr>
        <mc:AlternateContent>
          <mc:Choice Requires="wpg">
            <w:drawing>
              <wp:anchor distT="0" distB="0" distL="114300" distR="114300" simplePos="0" relativeHeight="251987968"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20" name="组合 220"/>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21"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1987968;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&#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Inh13AAAAA0BAAAPAAAAAAAAAAEAIAAAACIAAABk&#10;cnMvZG93bnJldi54bWxQSwECFAAUAAAACACHTuJA8He8vx8DAAAxCAAADgAAAAAAAAABACAAAAAr&#10;AQAAZHJzL2Uyb0RvYy54bWxQSwUGAAAAAAYABgBZAQAAvAYAAAAA&#10;">
                <o:lock v:ext="edit" aspectratio="f"/>
                <v:rect id="矩形 64" o:spid="_x0000_s1026" o:spt="1" style="position:absolute;left:0;top:0;height:1248410;width:477753;v-text-anchor:middle;" fillcolor="#23A577" filled="t" stroked="f" coordsize="21600,21600" o:gfxdata="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fJpm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P4E8Mr8AAADc&#10;AAAADwAAAGRycy9kb3ducmV2LnhtbEWPQWvCQBSE74X+h+UJ3urGRUuNrlJaBE9CU0G8PbPPJJh9&#10;G7Ibjf76riD0OMzMN8xi1dtaXKj1lWMN41ECgjh3puJCw+53/fYBwgdkg7Vj0nAjD6vl68sCU+Ou&#10;/EOXLBQiQtinqKEMoUml9HlJFv3INcTRO7nWYoiyLaRp8RrhtpYqSd6lxYrjQokNfZWUn7POauj3&#10;s+36ONt+1t3hezpR913murPWw8E4mYMI1If/8LO9MRqUUvA4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PDK/&#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bookmarkEnd w:id="99"/>
    </w:p>
    <w:p>
      <w:pPr>
        <w:rPr>
          <w:rStyle w:val="42"/>
          <w:rFonts w:ascii="宋体" w:hAnsi="宋体"/>
        </w:rPr>
      </w:pPr>
      <w:bookmarkStart w:id="100" w:name="_Toc11925"/>
      <w:bookmarkStart w:id="101" w:name="_Toc22895"/>
      <w:bookmarkStart w:id="102" w:name="_Toc6236"/>
      <w:bookmarkStart w:id="103" w:name="_Toc6425"/>
      <w:bookmarkStart w:id="104" w:name="_Toc8852"/>
      <w:bookmarkStart w:id="105" w:name="_Toc17460"/>
      <w:r>
        <w:rPr>
          <w:rStyle w:val="42"/>
          <w:rFonts w:hint="eastAsia" w:ascii="宋体" w:hAnsi="宋体"/>
        </w:rPr>
        <w:drawing>
          <wp:inline distT="0" distB="0" distL="114300" distR="114300">
            <wp:extent cx="5189220" cy="1374775"/>
            <wp:effectExtent l="0" t="0" r="11430" b="15875"/>
            <wp:docPr id="10" name="图片 10" descr="商洽会-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商洽会-2-1"/>
                    <pic:cNvPicPr>
                      <a:picLocks noChangeAspect="1"/>
                    </pic:cNvPicPr>
                  </pic:nvPicPr>
                  <pic:blipFill>
                    <a:blip r:embed="rId13"/>
                    <a:stretch>
                      <a:fillRect/>
                    </a:stretch>
                  </pic:blipFill>
                  <pic:spPr>
                    <a:xfrm>
                      <a:off x="0" y="0"/>
                      <a:ext cx="5189220" cy="1374775"/>
                    </a:xfrm>
                    <a:prstGeom prst="rect">
                      <a:avLst/>
                    </a:prstGeom>
                  </pic:spPr>
                </pic:pic>
              </a:graphicData>
            </a:graphic>
          </wp:inline>
        </w:drawing>
      </w:r>
    </w:p>
    <w:bookmarkEnd w:id="100"/>
    <w:bookmarkEnd w:id="101"/>
    <w:bookmarkEnd w:id="102"/>
    <w:p>
      <w:pPr>
        <w:pStyle w:val="3"/>
        <w:rPr>
          <w:rFonts w:ascii="宋体" w:hAnsi="宋体"/>
        </w:rPr>
      </w:pPr>
      <w:bookmarkStart w:id="106" w:name="_Toc25235"/>
      <w:r>
        <w:rPr>
          <w:rFonts w:hint="eastAsia" w:ascii="宋体" w:hAnsi="宋体"/>
        </w:rPr>
        <w:t>第三节 证件管理</w:t>
      </w:r>
      <w:bookmarkEnd w:id="103"/>
      <w:bookmarkEnd w:id="104"/>
      <w:bookmarkEnd w:id="105"/>
      <w:bookmarkEnd w:id="106"/>
    </w:p>
    <w:p>
      <w:pPr>
        <w:pStyle w:val="4"/>
      </w:pPr>
      <w:bookmarkStart w:id="107" w:name="_Toc14458"/>
      <w:bookmarkStart w:id="108" w:name="_Toc574"/>
      <w:bookmarkStart w:id="109" w:name="_Toc10869"/>
      <w:r>
        <w:rPr>
          <w:rFonts w:hint="eastAsia"/>
        </w:rPr>
        <w:t>一、参展商证分配管理原则</w:t>
      </w:r>
      <w:bookmarkEnd w:id="107"/>
    </w:p>
    <w:p>
      <w:pPr>
        <w:spacing w:line="360" w:lineRule="auto"/>
        <w:ind w:firstLine="480" w:firstLineChars="200"/>
        <w:jc w:val="both"/>
        <w:rPr>
          <w:rFonts w:ascii="宋体" w:hAnsi="宋体" w:eastAsia="宋体" w:cstheme="minorEastAsia"/>
        </w:rPr>
      </w:pPr>
      <w:r>
        <w:rPr>
          <w:rFonts w:hint="eastAsia" w:ascii="宋体" w:hAnsi="宋体" w:eastAsia="宋体" w:cstheme="minorEastAsia"/>
        </w:rPr>
        <w:t>（一）每9㎡标准展位限申领三个参展商证。</w:t>
      </w:r>
    </w:p>
    <w:p>
      <w:pPr>
        <w:spacing w:line="360" w:lineRule="auto"/>
        <w:ind w:firstLine="480" w:firstLineChars="200"/>
        <w:jc w:val="both"/>
        <w:rPr>
          <w:rFonts w:ascii="宋体" w:hAnsi="宋体" w:eastAsia="宋体" w:cstheme="minorEastAsia"/>
        </w:rPr>
      </w:pPr>
      <w:r>
        <w:rPr>
          <w:rFonts w:hint="eastAsia" w:ascii="宋体" w:hAnsi="宋体" w:eastAsia="宋体" w:cstheme="minorEastAsia"/>
        </w:rPr>
        <w:t>（二）每10㎡特装展位可申领一个参展商证。</w:t>
      </w:r>
    </w:p>
    <w:p>
      <w:pPr>
        <w:spacing w:line="360" w:lineRule="auto"/>
        <w:ind w:firstLine="480" w:firstLineChars="200"/>
        <w:jc w:val="both"/>
        <w:rPr>
          <w:rFonts w:ascii="宋体" w:hAnsi="宋体" w:eastAsia="宋体" w:cstheme="minorEastAsia"/>
        </w:rPr>
      </w:pPr>
      <w:r>
        <w:rPr>
          <w:rFonts w:hint="eastAsia" w:ascii="宋体" w:hAnsi="宋体" w:eastAsia="宋体" w:cstheme="minorEastAsia"/>
        </w:rPr>
        <w:t>（三）供参展人员开展期间进出展馆使用，实行“一人一证”，不得转借他人使用。</w:t>
      </w:r>
    </w:p>
    <w:p>
      <w:pPr>
        <w:spacing w:line="360" w:lineRule="auto"/>
        <w:ind w:firstLine="480" w:firstLineChars="200"/>
        <w:jc w:val="both"/>
        <w:rPr>
          <w:rFonts w:ascii="宋体" w:hAnsi="宋体" w:eastAsia="宋体" w:cstheme="minorEastAsia"/>
        </w:rPr>
      </w:pPr>
      <w:r>
        <w:rPr>
          <w:rFonts w:hint="eastAsia" w:ascii="宋体" w:hAnsi="宋体" w:eastAsia="宋体" w:cstheme="minorEastAsia"/>
        </w:rPr>
        <w:t>（四）参展商需准备姓名、职务、身份证号、联系方式、照片等资料并登录进出口展官网提前申办证件。</w:t>
      </w:r>
    </w:p>
    <w:p>
      <w:pPr>
        <w:spacing w:line="460" w:lineRule="exact"/>
        <w:ind w:firstLine="480" w:firstLineChars="200"/>
        <w:jc w:val="both"/>
        <w:rPr>
          <w:rFonts w:ascii="宋体" w:hAnsi="宋体" w:eastAsia="宋体" w:cstheme="minorEastAsia"/>
        </w:rPr>
      </w:pPr>
      <w:r>
        <w:rPr>
          <w:rFonts w:hint="eastAsia" w:ascii="宋体" w:hAnsi="宋体" w:eastAsia="宋体" w:cstheme="minorEastAsia"/>
        </w:rPr>
        <w:t>（五）持证人员须严格遵守展会期间相关规定，此证请妥善保管，遗失作废。</w:t>
      </w:r>
    </w:p>
    <w:p>
      <w:pPr>
        <w:pStyle w:val="4"/>
        <w:spacing w:line="460" w:lineRule="exact"/>
      </w:pPr>
      <w:bookmarkStart w:id="110" w:name="_Toc29396"/>
      <w:r>
        <w:rPr>
          <w:rFonts w:hint="eastAsia"/>
        </w:rPr>
        <w:t>二、办理流程</w:t>
      </w:r>
      <w:bookmarkEnd w:id="110"/>
    </w:p>
    <w:p>
      <w:pPr>
        <w:spacing w:line="460" w:lineRule="exact"/>
        <w:ind w:firstLine="480" w:firstLineChars="200"/>
        <w:rPr>
          <w:rFonts w:ascii="宋体" w:hAnsi="宋体" w:eastAsia="宋体" w:cstheme="minorEastAsia"/>
        </w:rPr>
      </w:pPr>
      <w:r>
        <w:rPr>
          <w:rFonts w:hint="eastAsia" w:ascii="宋体" w:hAnsi="宋体" w:eastAsia="宋体" w:cstheme="minorEastAsia"/>
        </w:rPr>
        <w:t>（一）参展单位需凭账号和密码登录进出口展官网准确填写信息申办证件。</w:t>
      </w:r>
    </w:p>
    <w:p>
      <w:pPr>
        <w:spacing w:line="460" w:lineRule="exact"/>
        <w:ind w:firstLine="480" w:firstLineChars="200"/>
        <w:rPr>
          <w:rFonts w:ascii="宋体" w:hAnsi="宋体" w:eastAsia="宋体" w:cstheme="minorEastAsia"/>
        </w:rPr>
      </w:pPr>
      <w:r>
        <w:rPr>
          <w:rFonts w:hint="eastAsia" w:ascii="宋体" w:hAnsi="宋体" w:eastAsia="宋体" w:cstheme="minorEastAsia"/>
        </w:rPr>
        <w:t>（二）请各参展单位按照相应时间在展会现场“参展商报到处”领取参展商证。证件领取时间：2019年9月18日-</w:t>
      </w:r>
      <w:r>
        <w:rPr>
          <w:rFonts w:ascii="宋体" w:hAnsi="宋体" w:eastAsia="宋体" w:cstheme="minorEastAsia"/>
        </w:rPr>
        <w:t>19</w:t>
      </w:r>
      <w:r>
        <w:rPr>
          <w:rFonts w:hint="eastAsia" w:ascii="宋体" w:hAnsi="宋体" w:eastAsia="宋体" w:cstheme="minorEastAsia"/>
        </w:rPr>
        <w:t>日09:00-18:00</w:t>
      </w:r>
    </w:p>
    <w:p>
      <w:pPr>
        <w:pStyle w:val="3"/>
      </w:pPr>
      <w:bookmarkStart w:id="111" w:name="_Toc17031"/>
      <w:r>
        <w:rPr>
          <w:rFonts w:hint="eastAsia"/>
        </w:rPr>
        <w:t>第四节 管理</w:t>
      </w:r>
      <w:bookmarkEnd w:id="108"/>
      <w:r>
        <w:rPr>
          <w:rFonts w:hint="eastAsia"/>
        </w:rPr>
        <w:t>办法</w:t>
      </w:r>
      <w:bookmarkEnd w:id="109"/>
      <w:bookmarkEnd w:id="111"/>
    </w:p>
    <w:p>
      <w:pPr>
        <w:pStyle w:val="4"/>
        <w:spacing w:before="0" w:line="460" w:lineRule="exact"/>
        <w:rPr>
          <w:rFonts w:ascii="宋体" w:hAnsi="宋体"/>
        </w:rPr>
      </w:pPr>
      <w:bookmarkStart w:id="112" w:name="_Toc32350"/>
      <w:bookmarkStart w:id="113" w:name="_Toc26217"/>
      <w:r>
        <w:rPr>
          <w:rFonts w:ascii="宋体" w:hAnsi="宋体"/>
        </w:rPr>
        <w:t>一</w:t>
      </w:r>
      <w:r>
        <w:rPr>
          <w:rFonts w:hint="eastAsia" w:ascii="宋体" w:hAnsi="宋体"/>
        </w:rPr>
        <w:t>、入场须知</w:t>
      </w:r>
      <w:bookmarkEnd w:id="112"/>
      <w:bookmarkEnd w:id="113"/>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r>
        <w:rPr>
          <w:rFonts w:hint="eastAsia" w:ascii="宋体" w:hAnsi="宋体" w:eastAsia="宋体" w:cs="宋体"/>
          <w:bCs/>
          <w:color w:val="0D0D0D" w:themeColor="text1" w:themeTint="F2"/>
          <w14:textFill>
            <w14:solidFill>
              <w14:schemeClr w14:val="tx1">
                <w14:lumMod w14:val="95000"/>
                <w14:lumOff w14:val="5000"/>
              </w14:schemeClr>
            </w14:solidFill>
          </w14:textFill>
        </w:rPr>
        <w:t>（一）持参展商证人员于9月20日-23日09:00经安检入场。</w:t>
      </w:r>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r>
        <w:rPr>
          <w:rFonts w:hint="eastAsia" w:ascii="宋体" w:hAnsi="宋体" w:eastAsia="宋体" w:cs="宋体"/>
          <w:bCs/>
          <w:color w:val="0D0D0D" w:themeColor="text1" w:themeTint="F2"/>
          <w14:textFill>
            <w14:solidFill>
              <w14:schemeClr w14:val="tx1">
                <w14:lumMod w14:val="95000"/>
                <w14:lumOff w14:val="5000"/>
              </w14:schemeClr>
            </w14:solidFill>
          </w14:textFill>
        </w:rPr>
        <w:t>（二）持其他证件人员或门票人员于9月20日-23日09:30经安检入场。</w:t>
      </w:r>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r>
        <w:rPr>
          <w:rFonts w:hint="eastAsia" w:ascii="宋体" w:hAnsi="宋体" w:eastAsia="宋体" w:cs="宋体"/>
          <w:bCs/>
          <w:color w:val="0D0D0D" w:themeColor="text1" w:themeTint="F2"/>
          <w14:textFill>
            <w14:solidFill>
              <w14:schemeClr w14:val="tx1">
                <w14:lumMod w14:val="95000"/>
                <w14:lumOff w14:val="5000"/>
              </w14:schemeClr>
            </w14:solidFill>
          </w14:textFill>
        </w:rPr>
        <w:t>（三）禁止携带易燃易爆等危险物品入场。</w:t>
      </w:r>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r>
        <w:rPr>
          <w:rFonts w:hint="eastAsia" w:ascii="宋体" w:hAnsi="宋体" w:eastAsia="宋体" w:cs="宋体"/>
          <w:bCs/>
          <w:color w:val="0D0D0D" w:themeColor="text1" w:themeTint="F2"/>
          <w14:textFill>
            <w14:solidFill>
              <w14:schemeClr w14:val="tx1">
                <w14:lumMod w14:val="95000"/>
                <w14:lumOff w14:val="5000"/>
              </w14:schemeClr>
            </w14:solidFill>
          </w14:textFill>
        </w:rPr>
        <w:t>（四）禁止携带宠物入场。</w:t>
      </w:r>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r>
        <w:rPr>
          <w:rFonts w:hint="eastAsia" w:ascii="宋体" w:hAnsi="宋体" w:eastAsia="宋体" w:cs="宋体"/>
          <w:bCs/>
          <w:color w:val="0D0D0D" w:themeColor="text1" w:themeTint="F2"/>
          <w14:textFill>
            <w14:solidFill>
              <w14:schemeClr w14:val="tx1">
                <w14:lumMod w14:val="95000"/>
                <w14:lumOff w14:val="5000"/>
              </w14:schemeClr>
            </w14:solidFill>
          </w14:textFill>
        </w:rPr>
        <w:t>（五）请照顾好身边的老人及小孩。</w:t>
      </w:r>
    </w:p>
    <w:p>
      <w:pPr>
        <w:spacing w:line="460" w:lineRule="exact"/>
        <w:ind w:firstLine="480" w:firstLineChars="200"/>
        <w:rPr>
          <w:rFonts w:ascii="宋体" w:hAnsi="宋体" w:eastAsia="宋体" w:cs="宋体"/>
          <w:bCs/>
          <w:color w:val="0D0D0D" w:themeColor="text1" w:themeTint="F2"/>
          <w14:textFill>
            <w14:solidFill>
              <w14:schemeClr w14:val="tx1">
                <w14:lumMod w14:val="95000"/>
                <w14:lumOff w14:val="5000"/>
              </w14:schemeClr>
            </w14:solidFill>
          </w14:textFill>
        </w:rPr>
      </w:pPr>
    </w:p>
    <w:p>
      <w:pPr>
        <w:pStyle w:val="4"/>
        <w:spacing w:before="0" w:line="460" w:lineRule="exact"/>
        <w:rPr>
          <w:rStyle w:val="34"/>
          <w:rFonts w:ascii="宋体" w:hAnsi="宋体" w:cstheme="minorEastAsia"/>
          <w:color w:val="auto"/>
        </w:rPr>
      </w:pPr>
      <w:bookmarkStart w:id="114" w:name="_Toc19435"/>
      <w:bookmarkStart w:id="115" w:name="_Toc5241"/>
      <w:bookmarkStart w:id="116" w:name="_Toc4352"/>
      <w:r>
        <w:rPr>
          <w:rFonts w:hint="eastAsia" w:ascii="宋体" w:hAnsi="宋体"/>
        </w:rPr>
        <w:t>二、标准展位管理</w:t>
      </w:r>
      <w:bookmarkEnd w:id="114"/>
      <w:r>
        <w:rPr>
          <w:rFonts w:hint="eastAsia" w:ascii="宋体" w:hAnsi="宋体"/>
        </w:rPr>
        <w:t>办法</w:t>
      </w:r>
      <w:bookmarkEnd w:id="115"/>
      <w:bookmarkEnd w:id="116"/>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（一）参展单位不得擅自拆装、改动展位配置的楣板、展板、</w:t>
      </w:r>
      <w:r>
        <w:rPr>
          <w:rFonts w:hint="eastAsia" w:ascii="宋体" w:hAnsi="宋体" w:eastAsia="宋体" w:cstheme="minorEastAsia"/>
        </w:rPr>
        <mc:AlternateContent>
          <mc:Choice Requires="wpg">
            <w:drawing>
              <wp:anchor distT="0" distB="0" distL="114300" distR="114300" simplePos="0" relativeHeight="252019712"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23" name="组合 223"/>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24"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019712;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yJ4ddwAAAANAQAADwAAAAAAAAABACAAAAAiAAAAZHJz&#10;L2Rvd25yZXYueG1sUEsBAhQAFAAAAAgAh07iQEB248odAwAAMQgAAA4AAAAAAAAAAQAgAAAAKwEA&#10;AGRycy9lMm9Eb2MueG1sUEsFBgAAAAAGAAYAWQEAALoGAAAAAA==&#10;">
                <o:lock v:ext="edit" aspectratio="f"/>
                <v:rect id="矩形 64" o:spid="_x0000_s1026" o:spt="1" style="position:absolute;left:0;top:0;height:1248410;width:477753;v-text-anchor:middle;" fillcolor="#23A577" filled="t" stroked="f" coordsize="21600,21600" o:gfxdata="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hQG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sGikRsAAAADc&#10;AAAADwAAAGRycy9kb3ducmV2LnhtbEWPQWvCQBSE7wX/w/IEb83G0BRNXUUsgiehMSC9vWZfk2D2&#10;bchuTNpf3y0Uehxm5htms5tMK+7Uu8aygmUUgyAurW64UlBcjo8rEM4ja2wtk4IvcrDbzh42mGk7&#10;8hvdc1+JAGGXoYLa+y6T0pU1GXSR7YiD92l7gz7IvpK6xzHATSuTOH6WBhsOCzV2dKipvOWDUTBd&#10;1+fjx/q8b4f31/Qp+S5yO9yUWsyX8QsIT5P/D/+1T1pBkqT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aKRG&#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r>
        <w:rPr>
          <w:rStyle w:val="45"/>
          <w:rFonts w:hint="eastAsia" w:ascii="宋体" w:hAnsi="宋体" w:eastAsia="宋体" w:cstheme="minorEastAsia"/>
          <w:color w:val="auto"/>
          <w:sz w:val="24"/>
        </w:rPr>
        <w:t>展具及照明灯具。现场所有标准展位的拆改请到现场服务处申办。</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（二）严禁对配电箱安装位置进行移动，参展单位在布置时应注意避开。</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（三）标准展位严禁私接线路、使用霓虹灯、太阳灯等产生高温的照明灯具。</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（四）所有标准展位的搭建材料及展具均为租赁性质，严禁在展板展具上装嵌金属尖钉、刀刻、涂写及钻孔。展板上禁止作任何喷涂，自带宣传品不能贴胶带纸和使用胶水，可允许使用尼龙搭扣粘贴。</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（五）严禁拆卸展架、展具；不得将重物、画框直接挂、靠在展板墙上；不得踩踏展具；严禁将自带展架、展具连接在大会统一配置的展架、展具上，以防止展台倒塌。</w:t>
      </w:r>
    </w:p>
    <w:p>
      <w:pPr>
        <w:pStyle w:val="44"/>
        <w:spacing w:line="460" w:lineRule="exact"/>
        <w:ind w:firstLine="480" w:firstLineChars="200"/>
        <w:jc w:val="both"/>
        <w:rPr>
          <w:rFonts w:ascii="宋体" w:hAnsi="宋体" w:eastAsia="宋体" w:cstheme="minorEastAsia"/>
        </w:rPr>
      </w:pPr>
      <w:r>
        <w:rPr>
          <w:rStyle w:val="45"/>
          <w:rFonts w:hint="eastAsia" w:ascii="宋体" w:hAnsi="宋体" w:eastAsia="宋体" w:cstheme="minorEastAsia"/>
          <w:color w:val="auto"/>
          <w:sz w:val="24"/>
        </w:rPr>
        <w:t>（六）标准展位中提供的电源插座（5A/220V），只能接驳电视、电脑、手机充电器等，不得超负荷使用，严禁用于机器接驳及照明接驳。</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（七）租赁的展具等有损坏、丢失的应按原价赔偿或扣除押金。</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（八）严禁偷盗、挪用其它标准展位的桌、椅等物品。</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（九）所有的货箱应在开展前移出展馆，以免造成堆积，妨碍其他展位及通道。</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（十）展馆开馆至清场前，展位内始终应有人看护，保管好自己的物品、展品。一旦发生丢失、被盗事件，由此产生的损失由参展单位自行承担。</w:t>
      </w:r>
    </w:p>
    <w:p>
      <w:pPr>
        <w:pStyle w:val="44"/>
        <w:spacing w:line="460" w:lineRule="exact"/>
        <w:ind w:firstLine="480" w:firstLineChars="200"/>
        <w:jc w:val="both"/>
        <w:rPr>
          <w:rStyle w:val="45"/>
          <w:rFonts w:ascii="宋体" w:hAnsi="宋体" w:eastAsia="宋体" w:cstheme="minorEastAsia"/>
          <w:color w:val="auto"/>
          <w:sz w:val="24"/>
        </w:rPr>
      </w:pPr>
      <w:r>
        <w:rPr>
          <w:rStyle w:val="45"/>
          <w:rFonts w:hint="eastAsia" w:ascii="宋体" w:hAnsi="宋体" w:eastAsia="宋体" w:cstheme="minorEastAsia"/>
          <w:color w:val="auto"/>
          <w:sz w:val="24"/>
        </w:rPr>
        <w:t>（十一）若展位的用电功率超负荷，从而对其他展位设备操作或本展会电力系统造成不良影响，主场服务商将立即终止对该展位供电，由此造成的损失及连带责任由该展位的参展单位全部承担。</w:t>
      </w:r>
    </w:p>
    <w:p/>
    <w:p>
      <w:pPr>
        <w:pStyle w:val="4"/>
        <w:spacing w:before="0" w:line="460" w:lineRule="exact"/>
        <w:rPr>
          <w:rFonts w:ascii="宋体" w:hAnsi="宋体"/>
        </w:rPr>
      </w:pPr>
      <w:bookmarkStart w:id="117" w:name="_Toc21256"/>
      <w:bookmarkStart w:id="118" w:name="_Toc17874"/>
      <w:bookmarkStart w:id="119" w:name="_Toc22007"/>
      <w:r>
        <w:rPr>
          <w:rFonts w:hint="eastAsia" w:ascii="宋体" w:hAnsi="宋体"/>
        </w:rPr>
        <w:t>三、</w:t>
      </w:r>
      <w:bookmarkStart w:id="120" w:name="_Hlk519094691"/>
      <w:r>
        <w:rPr>
          <w:rFonts w:hint="eastAsia" w:ascii="宋体" w:hAnsi="宋体"/>
        </w:rPr>
        <w:t>特装展位管理</w:t>
      </w:r>
      <w:bookmarkEnd w:id="117"/>
      <w:r>
        <w:rPr>
          <w:rFonts w:hint="eastAsia" w:ascii="宋体" w:hAnsi="宋体"/>
        </w:rPr>
        <w:t>办法</w:t>
      </w:r>
      <w:bookmarkEnd w:id="118"/>
      <w:bookmarkEnd w:id="119"/>
    </w:p>
    <w:p>
      <w:pPr>
        <w:spacing w:line="460" w:lineRule="exact"/>
        <w:ind w:firstLine="480" w:firstLineChars="200"/>
        <w:rPr>
          <w:rFonts w:ascii="宋体" w:hAnsi="宋体" w:eastAsia="宋体"/>
        </w:rPr>
      </w:pPr>
      <w:r>
        <w:rPr>
          <w:rFonts w:hint="eastAsia" w:ascii="宋体" w:hAnsi="宋体" w:eastAsia="宋体" w:cstheme="minorEastAsia"/>
          <w:bCs/>
          <w:kern w:val="44"/>
        </w:rPr>
        <w:t>（一）特装展位限高6米，禁止超高、吊点、跨通道及二层搭建。</w:t>
      </w:r>
    </w:p>
    <w:p>
      <w:pPr>
        <w:pStyle w:val="46"/>
        <w:spacing w:line="460" w:lineRule="exact"/>
        <w:ind w:firstLine="480"/>
        <w:rPr>
          <w:rFonts w:ascii="宋体" w:hAnsi="宋体" w:eastAsia="宋体" w:cstheme="minorEastAsia"/>
          <w:bCs/>
          <w:kern w:val="44"/>
        </w:rPr>
      </w:pPr>
      <w:r>
        <w:rPr>
          <w:rFonts w:hint="eastAsia" w:ascii="宋体" w:hAnsi="宋体" w:eastAsia="宋体" w:cstheme="minorEastAsia"/>
          <w:bCs/>
          <w:kern w:val="44"/>
        </w:rPr>
        <w:t>（二）所有特装展位设计、搭建不占用消防通道。安全出口处的展位设计为开放式，不遮挡安全出口；特装展位的</w:t>
      </w:r>
      <w:r>
        <w:rPr>
          <w:rFonts w:hint="eastAsia" w:ascii="宋体" w:hAnsi="宋体" w:eastAsia="宋体" w:cstheme="minorEastAsia"/>
        </w:rPr>
        <mc:AlternateContent>
          <mc:Choice Requires="wpg">
            <w:drawing>
              <wp:anchor distT="0" distB="0" distL="114300" distR="114300" simplePos="0" relativeHeight="252051456"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26" name="组合 226"/>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27"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051456;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Inh13AAAAA0BAAAPAAAAAAAAAAEAIAAAACIA&#10;AABkcnMvZG93bnJldi54bWxQSwECFAAUAAAACACHTuJAjtIzASIDAAAxCAAADgAAAAAAAAABACAA&#10;AAArAQAAZHJzL2Uyb0RvYy54bWxQSwUGAAAAAAYABgBZAQAAvwYAAAAA&#10;">
                <o:lock v:ext="edit" aspectratio="f"/>
                <v:rect id="矩形 64" o:spid="_x0000_s1026" o:spt="1" style="position:absolute;left:0;top:0;height:1248410;width:477753;v-text-anchor:middle;" fillcolor="#23A577" filled="t" stroked="f" coordsize="21600,21600" o:gfxdata="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bdr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XmkL2LsAAADc&#10;AAAADwAAAGRycy9kb3ducmV2LnhtbEVPTYvCMBC9L/gfwgje1tTiLlqNIorgSbAK4m1sxrbYTEqT&#10;avXXbw7CHh/ve77sTCUe1LjSsoLRMAJBnFldcq7gdNx+T0A4j6yxskwKXuRgueh9zTHR9skHeqQ+&#10;FyGEXYIKCu/rREqXFWTQDW1NHLibbQz6AJtc6gafIdxUMo6iX2mw5NBQYE3rgrJ72hoF3Xm6316n&#10;+1XVXjY/4/h9Sm17V2rQH0UzEJ46/y/+uHdaQRyHteFMO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kL2L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r>
        <w:rPr>
          <w:rFonts w:hint="eastAsia" w:ascii="宋体" w:hAnsi="宋体" w:eastAsia="宋体" w:cstheme="minorEastAsia"/>
          <w:bCs/>
          <w:kern w:val="44"/>
        </w:rPr>
        <w:t>设计、搭建有两个以上出入口，并粘贴好出入口指示、警示标志、禁烟标志。</w:t>
      </w:r>
    </w:p>
    <w:p>
      <w:pPr>
        <w:pStyle w:val="46"/>
        <w:spacing w:line="460" w:lineRule="exact"/>
        <w:ind w:firstLine="480"/>
        <w:rPr>
          <w:rFonts w:ascii="宋体" w:hAnsi="宋体" w:eastAsia="宋体" w:cstheme="minorEastAsia"/>
          <w:bCs/>
          <w:kern w:val="44"/>
        </w:rPr>
      </w:pPr>
      <w:r>
        <w:rPr>
          <w:rFonts w:hint="eastAsia" w:ascii="宋体" w:hAnsi="宋体" w:eastAsia="宋体" w:cstheme="minorEastAsia"/>
          <w:bCs/>
          <w:kern w:val="44"/>
        </w:rPr>
        <w:t>（三）展馆内禁止吸烟，不使用易燃（弹力布、稻草、假草皮等）、易爆物品以及含有辐射、放射、有毒、腐蚀性高挥发物品等。</w:t>
      </w:r>
    </w:p>
    <w:p>
      <w:pPr>
        <w:pStyle w:val="46"/>
        <w:spacing w:line="460" w:lineRule="exact"/>
        <w:ind w:firstLine="480"/>
        <w:rPr>
          <w:rFonts w:ascii="宋体" w:hAnsi="宋体" w:eastAsia="宋体" w:cstheme="minorEastAsia"/>
          <w:bCs/>
          <w:kern w:val="44"/>
        </w:rPr>
      </w:pPr>
      <w:r>
        <w:rPr>
          <w:rFonts w:hint="eastAsia" w:ascii="宋体" w:hAnsi="宋体" w:eastAsia="宋体" w:cstheme="minorEastAsia"/>
          <w:bCs/>
          <w:kern w:val="44"/>
        </w:rPr>
        <w:t>（四）</w:t>
      </w:r>
      <w:r>
        <w:rPr>
          <w:rFonts w:hint="eastAsia" w:ascii="宋体" w:hAnsi="宋体" w:eastAsia="宋体" w:cstheme="minorEastAsia"/>
        </w:rPr>
        <w:t>展位顶部结构严禁全部封闭，保证展位顶部镂空面积不低于总面积50%，顶部连续封顶不超过1米，以确保展位的消防安全，特殊情况进行封顶的，需按每9个平米配置1个吊顶式自动灭火器的标准配置灭火器</w:t>
      </w:r>
      <w:r>
        <w:rPr>
          <w:rFonts w:hint="eastAsia" w:ascii="宋体" w:hAnsi="宋体" w:eastAsia="宋体" w:cstheme="minorEastAsia"/>
          <w:bCs/>
          <w:kern w:val="44"/>
        </w:rPr>
        <w:t>。</w:t>
      </w:r>
      <w:bookmarkEnd w:id="120"/>
    </w:p>
    <w:p>
      <w:pPr>
        <w:pStyle w:val="16"/>
        <w:spacing w:line="460" w:lineRule="exact"/>
        <w:ind w:firstLine="482" w:firstLineChars="200"/>
        <w:jc w:val="both"/>
        <w:rPr>
          <w:rFonts w:hAnsi="宋体" w:eastAsia="宋体" w:cstheme="minorEastAsia"/>
          <w:b/>
          <w:kern w:val="44"/>
          <w:sz w:val="24"/>
          <w:szCs w:val="24"/>
        </w:rPr>
      </w:pPr>
      <w:r>
        <w:rPr>
          <w:rFonts w:hint="eastAsia" w:hAnsi="宋体" w:eastAsia="宋体" w:cstheme="minorEastAsia"/>
          <w:b/>
          <w:kern w:val="44"/>
          <w:sz w:val="24"/>
          <w:szCs w:val="24"/>
        </w:rPr>
        <w:t>参展单位须督促搭建单位严格遵守大会特装展位《展位设计与施工规定》，具体条款详见第四章第四节。</w:t>
      </w:r>
    </w:p>
    <w:p>
      <w:pPr>
        <w:pStyle w:val="16"/>
        <w:spacing w:line="460" w:lineRule="exact"/>
        <w:ind w:firstLine="482" w:firstLineChars="200"/>
        <w:jc w:val="both"/>
        <w:rPr>
          <w:rFonts w:hAnsi="宋体" w:eastAsia="宋体" w:cstheme="minorEastAsia"/>
          <w:b/>
          <w:kern w:val="44"/>
          <w:sz w:val="24"/>
          <w:szCs w:val="24"/>
        </w:rPr>
      </w:pPr>
    </w:p>
    <w:p>
      <w:pPr>
        <w:pStyle w:val="4"/>
        <w:spacing w:before="0" w:line="460" w:lineRule="exact"/>
        <w:rPr>
          <w:rFonts w:ascii="宋体" w:hAnsi="宋体"/>
        </w:rPr>
      </w:pPr>
      <w:bookmarkStart w:id="121" w:name="_Toc31925"/>
      <w:bookmarkStart w:id="122" w:name="_Toc22985"/>
      <w:bookmarkStart w:id="123" w:name="_Toc9216"/>
      <w:r>
        <w:rPr>
          <w:rFonts w:hint="eastAsia" w:ascii="宋体" w:hAnsi="宋体"/>
        </w:rPr>
        <w:t>四、展区管理</w:t>
      </w:r>
      <w:bookmarkEnd w:id="121"/>
      <w:r>
        <w:rPr>
          <w:rFonts w:hint="eastAsia" w:ascii="宋体" w:hAnsi="宋体"/>
        </w:rPr>
        <w:t>规定</w:t>
      </w:r>
      <w:bookmarkEnd w:id="122"/>
      <w:bookmarkEnd w:id="123"/>
    </w:p>
    <w:p>
      <w:pPr>
        <w:autoSpaceDE w:val="0"/>
        <w:autoSpaceDN w:val="0"/>
        <w:adjustRightInd w:val="0"/>
        <w:spacing w:line="460" w:lineRule="exact"/>
        <w:ind w:firstLine="480" w:firstLineChars="200"/>
        <w:rPr>
          <w:rStyle w:val="45"/>
          <w:rFonts w:ascii="宋体" w:hAnsi="宋体" w:eastAsia="宋体" w:cstheme="minorEastAsia"/>
          <w:color w:val="auto"/>
          <w:sz w:val="24"/>
          <w:lang w:val="zh-CN"/>
        </w:rPr>
      </w:pPr>
      <w:r>
        <w:rPr>
          <w:rStyle w:val="45"/>
          <w:rFonts w:hint="eastAsia" w:ascii="宋体" w:hAnsi="宋体" w:eastAsia="宋体" w:cstheme="minorEastAsia"/>
          <w:color w:val="auto"/>
          <w:sz w:val="24"/>
          <w:lang w:val="zh-CN"/>
        </w:rPr>
        <w:t>（一）布（撤）展期间物料进出办法</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布（撤）展期间如有物料进（出）展馆，需在主场服务商办公室填写物料进（出）申请表，审核通过后，经主场签字方可进（出）展场。</w:t>
      </w:r>
    </w:p>
    <w:p>
      <w:pPr>
        <w:autoSpaceDE w:val="0"/>
        <w:autoSpaceDN w:val="0"/>
        <w:adjustRightInd w:val="0"/>
        <w:spacing w:line="460" w:lineRule="exact"/>
        <w:ind w:firstLine="480" w:firstLineChars="200"/>
        <w:rPr>
          <w:rStyle w:val="45"/>
          <w:rFonts w:ascii="宋体" w:hAnsi="宋体" w:eastAsia="宋体" w:cstheme="minorEastAsia"/>
          <w:color w:val="auto"/>
          <w:sz w:val="24"/>
          <w:lang w:val="zh-CN"/>
        </w:rPr>
      </w:pPr>
      <w:r>
        <w:rPr>
          <w:rStyle w:val="45"/>
          <w:rFonts w:hint="eastAsia" w:ascii="宋体" w:hAnsi="宋体" w:eastAsia="宋体" w:cstheme="minorEastAsia"/>
          <w:color w:val="auto"/>
          <w:sz w:val="24"/>
          <w:lang w:val="zh-CN"/>
        </w:rPr>
        <w:t>（二）开展期间物品进出办法</w:t>
      </w:r>
    </w:p>
    <w:p>
      <w:pPr>
        <w:pStyle w:val="16"/>
        <w:spacing w:line="460" w:lineRule="exact"/>
        <w:ind w:firstLine="480" w:firstLineChars="200"/>
        <w:jc w:val="both"/>
        <w:rPr>
          <w:rFonts w:hAnsi="宋体" w:eastAsia="宋体" w:cstheme="minorEastAsia"/>
          <w:color w:val="0D0D0D" w:themeColor="text1" w:themeTint="F2"/>
          <w:kern w:val="2"/>
          <w:sz w:val="24"/>
          <w:szCs w:val="24"/>
          <w14:textFill>
            <w14:solidFill>
              <w14:schemeClr w14:val="tx1">
                <w14:lumMod w14:val="95000"/>
                <w14:lumOff w14:val="5000"/>
              </w14:schemeClr>
            </w14:solidFill>
          </w14:textFill>
        </w:rPr>
      </w:pPr>
      <w:r>
        <w:rPr>
          <w:rFonts w:hint="eastAsia" w:hAnsi="宋体" w:eastAsia="宋体" w:cstheme="minorEastAsia"/>
          <w:color w:val="0D0D0D" w:themeColor="text1" w:themeTint="F2"/>
          <w:kern w:val="2"/>
          <w:sz w:val="24"/>
          <w:szCs w:val="24"/>
          <w14:textFill>
            <w14:solidFill>
              <w14:schemeClr w14:val="tx1">
                <w14:lumMod w14:val="95000"/>
                <w14:lumOff w14:val="5000"/>
              </w14:schemeClr>
            </w14:solidFill>
          </w14:textFill>
        </w:rPr>
        <w:t>本届展会补货时间段为9月 21日-22日10点-12点，如需补货，请提前一天持展位证到现场服务处办理相关补货手续。</w:t>
      </w:r>
    </w:p>
    <w:p>
      <w:pPr>
        <w:autoSpaceDE w:val="0"/>
        <w:autoSpaceDN w:val="0"/>
        <w:adjustRightInd w:val="0"/>
        <w:spacing w:line="460" w:lineRule="exact"/>
        <w:ind w:firstLine="480" w:firstLineChars="200"/>
        <w:rPr>
          <w:rFonts w:ascii="宋体" w:hAnsi="宋体" w:eastAsia="宋体" w:cstheme="minorEastAsia"/>
        </w:rPr>
      </w:pPr>
      <w:r>
        <w:rPr>
          <w:rFonts w:hint="eastAsia" w:ascii="宋体" w:hAnsi="宋体" w:eastAsia="宋体" w:cstheme="minorEastAsia"/>
        </w:rPr>
        <w:t>开展期间参展单位如有大型或大量货物、展具运离展场，请在离展位最近的现场服务处凭展位证办理出门条，经审批后带出展场。</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（三）</w:t>
      </w:r>
      <w:r>
        <w:rPr>
          <w:rFonts w:hint="eastAsia" w:ascii="宋体" w:hAnsi="宋体" w:eastAsia="宋体" w:cstheme="minorEastAsia"/>
          <w:lang w:val="zh-CN"/>
        </w:rPr>
        <w:t>展品运输</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1.参展单位承担将展品运输至展位的所有费用。</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2.参展单位自行安排在展会之前、之中和之后的展品仓储。</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3.参展单位应该在组委会规定时间内从展览地点撤出其展品、展具和装饰，逾期未撤出，组委会将统一清运，并对于因此而引起的费用、损失和延误，参展单位应向组委会做出赔偿。</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（四）</w:t>
      </w:r>
      <w:r>
        <w:rPr>
          <w:rFonts w:hint="eastAsia" w:ascii="宋体" w:hAnsi="宋体" w:eastAsia="宋体" w:cstheme="minorEastAsia"/>
          <w:lang w:val="zh-CN"/>
        </w:rPr>
        <w:t>物品安全</w:t>
      </w:r>
      <w:r>
        <w:rPr>
          <w:rFonts w:hint="eastAsia" w:ascii="宋体" w:hAnsi="宋体" w:eastAsia="宋体" w:cstheme="minorEastAsia"/>
        </w:rPr>
        <mc:AlternateContent>
          <mc:Choice Requires="wpg">
            <w:drawing>
              <wp:anchor distT="0" distB="0" distL="114300" distR="114300" simplePos="0" relativeHeight="252083200"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29" name="组合 229"/>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30"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1"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083200;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Inh13AAAAA0BAAAPAAAAAAAAAAEAIAAAACIA&#10;AABkcnMvZG93bnJldi54bWxQSwECFAAUAAAACACHTuJACJt0fCIDAAAxCAAADgAAAAAAAAABACAA&#10;AAArAQAAZHJzL2Uyb0RvYy54bWxQSwUGAAAAAAYABgBZAQAAvwYAAAAA&#10;">
                <o:lock v:ext="edit" aspectratio="f"/>
                <v:rect id="矩形 64" o:spid="_x0000_s1026" o:spt="1" style="position:absolute;left:0;top:0;height:1248410;width:477753;v-text-anchor:middle;" fillcolor="#23A577" filled="t" stroked="f" coordsize="21600,21600" o:gfxdata="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V37sAAADc&#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Soo0mL8AAADc&#10;AAAADwAAAGRycy9kb3ducmV2LnhtbEWPT4vCMBTE7wv7HcJb8Lam7f5Bq1HERdiTYFcQb8/m2Rab&#10;l9KkWv30RljwOMzMb5jpvDe1OFPrKssK4mEEgji3uuJCwfZv9T4C4TyyxtoyKbiSg/ns9WWKqbYX&#10;3tA584UIEHYpKii9b1IpXV6SQTe0DXHwjrY16INsC6lbvAS4qWUSRd/SYMVhocSGliXlp6wzCvrd&#10;eL06jNeLutv/fH0mt21mu5NSg7c4moDw1Ptn+L/9qxUkHzE8zo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KNJi/&#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1.从参展单位开始入场到清场闭馆结束期间，参展团体或个人自行负责展品及私人物品的安全，如有遗失，组委会及展馆方概不负责。参展单位如有贵重设备、展品请在闭馆后带离展场，如需通宵存储应自行投保或聘请特别护卫服务，一切费用由参展单位自负。如需协助可与组委会联络。</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2.展会每日清场期间各参展单位需派专人看守各自展位物品，直至清场安保人员到达所在展位后方能离开。</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3.每天闭馆后，将对公共区域堆放物品进行清理。如需认领，持能证明物品归属的合法手续，联系展位所在展馆馆长办理相关手续。展会结束后到指定地点领取，并缴纳保管费。展会结束后2个工作日内如物品无人认领，则视为垃圾销毁。</w:t>
      </w:r>
    </w:p>
    <w:p>
      <w:pPr>
        <w:pStyle w:val="16"/>
        <w:spacing w:line="460" w:lineRule="exact"/>
        <w:ind w:firstLine="480" w:firstLineChars="200"/>
        <w:jc w:val="both"/>
        <w:rPr>
          <w:rFonts w:hAnsi="宋体" w:eastAsia="宋体" w:cstheme="minorEastAsia"/>
          <w:kern w:val="2"/>
          <w:sz w:val="24"/>
          <w:szCs w:val="24"/>
        </w:rPr>
      </w:pPr>
      <w:r>
        <w:rPr>
          <w:rFonts w:hAnsi="宋体" w:eastAsia="宋体" w:cstheme="minorEastAsia"/>
          <w:kern w:val="2"/>
          <w:sz w:val="24"/>
          <w:szCs w:val="24"/>
        </w:rPr>
        <w:t>4.</w:t>
      </w:r>
      <w:r>
        <w:rPr>
          <w:rFonts w:hint="eastAsia" w:hAnsi="宋体" w:eastAsia="宋体" w:cstheme="minorEastAsia"/>
          <w:kern w:val="2"/>
          <w:sz w:val="24"/>
          <w:szCs w:val="24"/>
        </w:rPr>
        <w:t>若展位上有冷冻、生鲜等展品需通宵用电，请及时在主场服务商处申请24小时用电，并保证设备能正常运转；若展位上有鲜活展品，请做好防护措施，以免造成相关损失，如违反规定，由责任人承担一切后果。</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（五）</w:t>
      </w:r>
      <w:r>
        <w:rPr>
          <w:rFonts w:hint="eastAsia" w:ascii="宋体" w:hAnsi="宋体" w:eastAsia="宋体" w:cstheme="minorEastAsia"/>
          <w:lang w:val="zh-CN"/>
        </w:rPr>
        <w:t>消防安全</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1.各展位必须采取合理的防火措施并符合消防规范。</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2.展馆内严禁吸烟、使用明火，严禁使用液化气罐等违禁物品。</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3.严禁私拉乱接电源，严禁使用大功率电器设备（如烤箱、电磁炉等），如需使用，需向消防部门、主场服务商申请，同意后，办理相关手续方可使用。</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4.参展单位需自觉遵守消防规定，严禁占用公共区域、消防疏散通道，严禁遮挡消防设施，如占用公共区域、消防通道，组委会将对物品进行清理。</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（六）</w:t>
      </w:r>
      <w:r>
        <w:rPr>
          <w:rFonts w:hint="eastAsia" w:ascii="宋体" w:hAnsi="宋体" w:eastAsia="宋体" w:cstheme="minorEastAsia"/>
          <w:lang w:val="zh-CN"/>
        </w:rPr>
        <w:t>展区广告宣传管理</w:t>
      </w:r>
    </w:p>
    <w:p>
      <w:pPr>
        <w:autoSpaceDE w:val="0"/>
        <w:autoSpaceDN w:val="0"/>
        <w:adjustRightInd w:val="0"/>
        <w:spacing w:line="460" w:lineRule="exact"/>
        <w:ind w:firstLine="480" w:firstLineChars="200"/>
        <w:rPr>
          <w:rFonts w:hAnsi="宋体" w:eastAsia="宋体" w:cstheme="minorEastAsia"/>
          <w:kern w:val="2"/>
        </w:rPr>
      </w:pPr>
      <w:r>
        <w:rPr>
          <w:rFonts w:hint="eastAsia" w:hAnsi="宋体" w:eastAsia="宋体" w:cstheme="minorEastAsia"/>
          <w:kern w:val="2"/>
        </w:rPr>
        <w:t>1.参展单位仅在自身展位范围内进行洽谈、开展宣传活动，若违反规定，组委会将对相应人员进行疏导。</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2.展位现场播放音量不得超过70分贝，不得影响相邻展位的展示和交易，对于不听劝阻的参展单位，组委会将对其展位进行断电处理，并扣除搭建商保证金。</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3.参展单位若邀请名人或公众人物出席展位相关活动，须提前向组委会及公安机关申报方案</w:t>
      </w:r>
      <w:r>
        <w:rPr>
          <w:rFonts w:hint="eastAsia" w:hAnsi="宋体" w:eastAsia="宋体" w:cstheme="minorEastAsia"/>
        </w:rPr>
        <mc:AlternateContent>
          <mc:Choice Requires="wpg">
            <w:drawing>
              <wp:anchor distT="0" distB="0" distL="114300" distR="114300" simplePos="0" relativeHeight="252114944"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32" name="组合 232"/>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33"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114944;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yJ4ddwAAAANAQAADwAAAAAAAAABACAAAAAiAAAA&#10;ZHJzL2Rvd25yZXYueG1sUEsBAhQAFAAAAAgAh07iQPDK8J4gAwAAMQgAAA4AAAAAAAAAAQAgAAAA&#10;KwEAAGRycy9lMm9Eb2MueG1sUEsFBgAAAAAGAAYAWQEAAL0GAAAAAA==&#10;">
                <o:lock v:ext="edit" aspectratio="f"/>
                <v:rect id="矩形 64" o:spid="_x0000_s1026" o:spt="1" style="position:absolute;left:0;top:0;height:1248410;width:477753;v-text-anchor:middle;" fillcolor="#23A577" filled="t" stroked="f" coordsize="21600,21600" o:gfxdata="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iLqL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Wv2XAMAAAADc&#10;AAAADwAAAGRycy9kb3ducmV2LnhtbEWPQWvCQBSE70L/w/KE3nRjqtKkWaW0CD0JRkF6e80+k2D2&#10;bchuNO2v7wqCx2FmvmGy9WAacaHO1ZYVzKYRCOLC6ppLBYf9ZvIKwnlkjY1lUvBLDtarp1GGqbZX&#10;3tEl96UIEHYpKqi8b1MpXVGRQTe1LXHwTrYz6IPsSqk7vAa4aWQcRUtpsOawUGFLHxUV57w3CoZj&#10;st38JNv3pv/+XMzjv0Nu+7NSz+NZ9AbC0+Af4Xv7SyuIX+ZwOxOO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ZcA&#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r>
        <w:rPr>
          <w:rFonts w:hint="eastAsia" w:hAnsi="宋体" w:eastAsia="宋体" w:cstheme="minorEastAsia"/>
          <w:kern w:val="2"/>
          <w:sz w:val="24"/>
          <w:szCs w:val="24"/>
        </w:rPr>
        <w:t>，获批后方可实施，并在活动当日自行安排足够数量的安保人员，维护好现场秩序。</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（七）</w:t>
      </w:r>
      <w:r>
        <w:rPr>
          <w:rFonts w:hint="eastAsia" w:ascii="宋体" w:hAnsi="宋体" w:eastAsia="宋体" w:cstheme="minorEastAsia"/>
          <w:lang w:val="zh-CN"/>
        </w:rPr>
        <w:t>组委会严厉禁止的相关事项</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1.禁止危险品或其它导致不安全因素的展品入场。</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2.禁止违反国家相关法律法规的企业、产品、宣传品入场，并且所有行为均需符合中国相关法律法规。</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3.禁止参展单位出售、展示假冒伪劣或侵犯知识产权的展品。</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4.禁止参展单位私自拆分或合并展位。</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5.禁止参展单位转让、倒卖自身租用的展位。</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6.禁止伪造、倒卖展会相关证件、参观邀请券等。</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7.禁止在公共区域、路边地段及其它场地摆摊设点。</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8.禁止售卖与展示和展会主题不相关的展品。</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9.禁止将展品或其他物品堆放在各自展位外。</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1</w:t>
      </w:r>
      <w:r>
        <w:rPr>
          <w:rFonts w:hAnsi="宋体" w:eastAsia="宋体" w:cstheme="minorEastAsia"/>
          <w:kern w:val="2"/>
          <w:sz w:val="24"/>
          <w:szCs w:val="24"/>
        </w:rPr>
        <w:t>0.</w:t>
      </w:r>
      <w:r>
        <w:rPr>
          <w:rFonts w:hint="eastAsia" w:hAnsi="宋体" w:eastAsia="宋体" w:cstheme="minorEastAsia"/>
          <w:kern w:val="2"/>
          <w:sz w:val="24"/>
          <w:szCs w:val="24"/>
        </w:rPr>
        <w:t>禁止私拉乱接电线。</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若违反上述规定，组委会有权责令违规者无条件整改。否则组委会将采取必要措施予以制止和清理，一切后果由违规者负全部责任。</w:t>
      </w:r>
    </w:p>
    <w:p>
      <w:pPr>
        <w:autoSpaceDE w:val="0"/>
        <w:autoSpaceDN w:val="0"/>
        <w:adjustRightInd w:val="0"/>
        <w:spacing w:line="460" w:lineRule="exact"/>
        <w:ind w:firstLine="480" w:firstLineChars="200"/>
        <w:rPr>
          <w:rFonts w:ascii="宋体" w:hAnsi="宋体" w:eastAsia="宋体" w:cstheme="minorEastAsia"/>
          <w:lang w:val="zh-CN"/>
        </w:rPr>
      </w:pPr>
      <w:r>
        <w:rPr>
          <w:rStyle w:val="45"/>
          <w:rFonts w:hint="eastAsia" w:ascii="宋体" w:hAnsi="宋体" w:eastAsia="宋体" w:cstheme="minorEastAsia"/>
          <w:color w:val="auto"/>
          <w:sz w:val="24"/>
          <w:lang w:val="zh-CN"/>
        </w:rPr>
        <w:t>（八）</w:t>
      </w:r>
      <w:r>
        <w:rPr>
          <w:rFonts w:hint="eastAsia" w:ascii="宋体" w:hAnsi="宋体" w:eastAsia="宋体" w:cstheme="minorEastAsia"/>
          <w:lang w:val="zh-CN"/>
        </w:rPr>
        <w:t>展馆财产</w:t>
      </w:r>
    </w:p>
    <w:p>
      <w:pPr>
        <w:pStyle w:val="16"/>
        <w:spacing w:line="460" w:lineRule="exact"/>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参展商必须采取措施使得展览地点和展馆财产不受损坏。如果展地或展馆财产因参展商的原因受到损害，参展商必须向展馆做出赔偿。</w:t>
      </w:r>
    </w:p>
    <w:p>
      <w:pPr>
        <w:pStyle w:val="16"/>
        <w:spacing w:line="460" w:lineRule="exact"/>
        <w:ind w:firstLine="480" w:firstLineChars="200"/>
        <w:jc w:val="both"/>
        <w:rPr>
          <w:rFonts w:hAnsi="宋体" w:eastAsia="宋体" w:cstheme="minorEastAsia"/>
          <w:kern w:val="2"/>
          <w:sz w:val="24"/>
          <w:szCs w:val="24"/>
        </w:rPr>
      </w:pPr>
    </w:p>
    <w:p>
      <w:pPr>
        <w:pStyle w:val="4"/>
        <w:spacing w:before="0" w:line="460" w:lineRule="exact"/>
        <w:rPr>
          <w:rFonts w:ascii="宋体" w:hAnsi="宋体"/>
        </w:rPr>
      </w:pPr>
      <w:bookmarkStart w:id="124" w:name="_Toc16466"/>
      <w:bookmarkStart w:id="125" w:name="_Toc26762"/>
      <w:bookmarkStart w:id="126" w:name="_Toc22029"/>
      <w:r>
        <w:rPr>
          <w:rFonts w:hint="eastAsia" w:ascii="宋体" w:hAnsi="宋体"/>
        </w:rPr>
        <w:t>五、大件展品管理</w:t>
      </w:r>
      <w:bookmarkEnd w:id="124"/>
      <w:r>
        <w:rPr>
          <w:rFonts w:hint="eastAsia" w:ascii="宋体" w:hAnsi="宋体"/>
        </w:rPr>
        <w:t>办法</w:t>
      </w:r>
      <w:bookmarkEnd w:id="125"/>
      <w:bookmarkEnd w:id="126"/>
    </w:p>
    <w:p>
      <w:pPr>
        <w:spacing w:line="460" w:lineRule="exact"/>
        <w:ind w:firstLine="482" w:firstLineChars="200"/>
        <w:rPr>
          <w:rFonts w:ascii="宋体" w:hAnsi="宋体" w:eastAsia="宋体" w:cs="宋体"/>
          <w:b/>
          <w:bCs/>
        </w:rPr>
      </w:pPr>
      <w:bookmarkStart w:id="127" w:name="_Toc31358"/>
      <w:r>
        <w:rPr>
          <w:rFonts w:hint="eastAsia" w:ascii="宋体" w:hAnsi="宋体" w:eastAsia="宋体" w:cs="宋体"/>
          <w:b/>
          <w:bCs/>
        </w:rPr>
        <w:t>大件展品的定义：指长、宽、高任一超过1.5m或重量超过1.5吨的展品。</w:t>
      </w:r>
    </w:p>
    <w:p>
      <w:pPr>
        <w:spacing w:line="460" w:lineRule="exact"/>
        <w:ind w:firstLine="480" w:firstLineChars="200"/>
        <w:rPr>
          <w:rFonts w:ascii="宋体" w:hAnsi="宋体" w:eastAsia="宋体" w:cs="宋体"/>
          <w:b/>
          <w:bCs/>
          <w:color w:val="0D0D0D" w:themeColor="text1" w:themeTint="F2"/>
          <w14:textFill>
            <w14:solidFill>
              <w14:schemeClr w14:val="tx1">
                <w14:lumMod w14:val="95000"/>
                <w14:lumOff w14:val="5000"/>
              </w14:schemeClr>
            </w14:solidFill>
          </w14:textFill>
        </w:rPr>
      </w:pPr>
      <w:r>
        <w:rPr>
          <w:rFonts w:hint="eastAsia" w:ascii="宋体" w:hAnsi="宋体" w:eastAsia="宋体" w:cs="宋体"/>
          <w:color w:val="0D0D0D" w:themeColor="text1" w:themeTint="F2"/>
          <w14:textFill>
            <w14:solidFill>
              <w14:schemeClr w14:val="tx1">
                <w14:lumMod w14:val="95000"/>
                <w14:lumOff w14:val="5000"/>
              </w14:schemeClr>
            </w14:solidFill>
          </w14:textFill>
        </w:rPr>
        <w:t>（一）若参展单位所展示展品为大件展品，则需提前填写《大件展品申报表》（附件五）并缴纳押金后方可根据主场服务商安排的时间有序入场布展（收费标准：5000元/展位）。</w:t>
      </w:r>
    </w:p>
    <w:p>
      <w:pPr>
        <w:spacing w:line="460" w:lineRule="exact"/>
        <w:ind w:firstLine="480" w:firstLineChars="200"/>
        <w:rPr>
          <w:rFonts w:ascii="宋体" w:hAnsi="宋体" w:eastAsia="宋体" w:cs="宋体"/>
        </w:rPr>
      </w:pPr>
      <w:r>
        <w:rPr>
          <w:rFonts w:hint="eastAsia" w:ascii="宋体" w:hAnsi="宋体" w:eastAsia="宋体" w:cs="宋体"/>
        </w:rPr>
        <w:t>（二）布撤展期间参展单位应派专人守护展位，保障展品安全。因无人看管导致大件展品受损，造成的所有损失由参展单位自行承担。</w:t>
      </w:r>
    </w:p>
    <w:p>
      <w:pPr>
        <w:spacing w:line="460" w:lineRule="exact"/>
        <w:ind w:firstLine="480" w:firstLineChars="200"/>
        <w:rPr>
          <w:rFonts w:ascii="宋体" w:hAnsi="宋体" w:eastAsia="宋体" w:cs="宋体"/>
        </w:rPr>
      </w:pPr>
      <w:r>
        <w:rPr>
          <w:rFonts w:hint="eastAsia" w:ascii="宋体" w:hAnsi="宋体" w:eastAsia="宋体" w:cs="宋体"/>
        </w:rPr>
        <w:t>（三）参展单位应服从组委会统一安排，严格遵守相关规定，因延迟撤展带来的相关费用（不仅限于场地使用费）和相关法律责任由参展单位承担，并扣除大件展品</w:t>
      </w:r>
      <w:r>
        <w:rPr>
          <w:rFonts w:hint="eastAsia" w:ascii="宋体" w:hAnsi="宋体" w:eastAsia="宋体" w:cstheme="minorEastAsia"/>
        </w:rPr>
        <mc:AlternateContent>
          <mc:Choice Requires="wpg">
            <w:drawing>
              <wp:anchor distT="0" distB="0" distL="114300" distR="114300" simplePos="0" relativeHeight="252146688"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35" name="组合 235"/>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36"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7"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146688;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&#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Inh13AAAAA0BAAAPAAAAAAAAAAEAIAAAACIAAABk&#10;cnMvZG93bnJldi54bWxQSwECFAAUAAAACACHTuJAwYg2oB8DAAAxCAAADgAAAAAAAAABACAAAAAr&#10;AQAAZHJzL2Uyb0RvYy54bWxQSwUGAAAAAAYABgBZAQAAvAYAAAAA&#10;">
                <o:lock v:ext="edit" aspectratio="f"/>
                <v:rect id="矩形 64" o:spid="_x0000_s1026" o:spt="1" style="position:absolute;left:0;top:0;height:1248410;width:477753;v-text-anchor:middle;" fillcolor="#23A577" filled="t" stroked="f" coordsize="21600,21600" o:gfxdata="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ygw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qi8Jd78AAADc&#10;AAAADwAAAGRycy9kb3ducmV2LnhtbEWPQWvCQBSE70L/w/IKvenGWKumrlIsgifBVBBvr9nXJJh9&#10;G7IbTf31riB4HGbmG2a+7EwlztS40rKC4SACQZxZXXKuYP+z7k9BOI+ssbJMCv7JwXLx0ptjou2F&#10;d3ROfS4ChF2CCgrv60RKlxVk0A1sTRy8P9sY9EE2udQNXgLcVDKOog9psOSwUGBNq4KyU9oaBd1h&#10;tl3/zrZfVXv8Hr/H131q25NSb6/D6BOEp84/w4/2RiuIRxO4nw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vCXe/&#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r>
        <w:rPr>
          <w:rFonts w:hint="eastAsia" w:ascii="宋体" w:hAnsi="宋体" w:eastAsia="宋体" w:cs="宋体"/>
        </w:rPr>
        <w:t>押金。</w:t>
      </w:r>
    </w:p>
    <w:p>
      <w:pPr>
        <w:spacing w:line="460" w:lineRule="exact"/>
        <w:ind w:firstLine="480" w:firstLineChars="200"/>
        <w:rPr>
          <w:rFonts w:ascii="宋体" w:hAnsi="宋体" w:eastAsia="宋体" w:cs="宋体"/>
        </w:rPr>
      </w:pPr>
      <w:r>
        <w:rPr>
          <w:rFonts w:hint="eastAsia" w:ascii="宋体" w:hAnsi="宋体" w:eastAsia="宋体" w:cs="宋体"/>
        </w:rPr>
        <w:t>（四）参展单位需在规定时间内撤除展品并保证展位内已清洁干净，经所在馆馆长签字确认后方可至主场服务商办公室办理退还大件展品押金手续。</w:t>
      </w:r>
    </w:p>
    <w:p>
      <w:pPr>
        <w:spacing w:line="460" w:lineRule="exact"/>
        <w:ind w:firstLine="480" w:firstLineChars="200"/>
        <w:rPr>
          <w:rFonts w:ascii="宋体" w:hAnsi="宋体" w:eastAsia="宋体" w:cs="宋体"/>
        </w:rPr>
      </w:pPr>
      <w:r>
        <w:rPr>
          <w:rFonts w:hint="eastAsia" w:ascii="宋体" w:hAnsi="宋体" w:eastAsia="宋体" w:cs="宋体"/>
        </w:rPr>
        <w:t>（五）未按大会规定进行布撤展的展位，将扣除撤展押金。因延迟撤展带来的相关费用（不仅限于场地使用费）和相关法律责任由参展商负责。</w:t>
      </w:r>
    </w:p>
    <w:p>
      <w:pPr>
        <w:spacing w:line="460" w:lineRule="exact"/>
        <w:ind w:firstLine="480" w:firstLineChars="200"/>
        <w:rPr>
          <w:rFonts w:ascii="宋体" w:hAnsi="宋体" w:eastAsia="宋体" w:cs="宋体"/>
        </w:rPr>
      </w:pPr>
    </w:p>
    <w:p>
      <w:pPr>
        <w:pStyle w:val="4"/>
        <w:spacing w:before="0" w:line="460" w:lineRule="exact"/>
        <w:rPr>
          <w:rFonts w:ascii="宋体" w:hAnsi="宋体"/>
        </w:rPr>
      </w:pPr>
      <w:bookmarkStart w:id="128" w:name="_Toc7277"/>
      <w:bookmarkStart w:id="129" w:name="_Toc2678"/>
      <w:r>
        <w:rPr>
          <w:rFonts w:hint="eastAsia" w:ascii="宋体" w:hAnsi="宋体"/>
        </w:rPr>
        <w:t>六、知识产权管理</w:t>
      </w:r>
      <w:bookmarkEnd w:id="127"/>
      <w:r>
        <w:rPr>
          <w:rFonts w:hint="eastAsia" w:ascii="宋体" w:hAnsi="宋体"/>
        </w:rPr>
        <w:t>规定</w:t>
      </w:r>
      <w:bookmarkEnd w:id="128"/>
      <w:bookmarkEnd w:id="129"/>
    </w:p>
    <w:p>
      <w:pPr>
        <w:autoSpaceDE w:val="0"/>
        <w:autoSpaceDN w:val="0"/>
        <w:adjustRightInd w:val="0"/>
        <w:spacing w:line="460" w:lineRule="exact"/>
        <w:ind w:firstLine="480" w:firstLineChars="200"/>
        <w:rPr>
          <w:rFonts w:ascii="宋体" w:hAnsi="宋体" w:eastAsia="宋体" w:cs="宋体"/>
          <w:bCs/>
          <w:lang w:val="zh-CN"/>
        </w:rPr>
      </w:pPr>
      <w:r>
        <w:rPr>
          <w:rFonts w:hint="eastAsia" w:ascii="宋体" w:hAnsi="宋体" w:eastAsia="宋体" w:cs="宋体"/>
          <w:lang w:val="zh-CN"/>
        </w:rPr>
        <w:t>（一）为维护进出口展的正常秩序，增强知识产权保护意识，处理展会中出现的知识产权纠纷，促进知识产权保护工作，根据国家有关法律法规，制定本细则。</w:t>
      </w:r>
    </w:p>
    <w:p>
      <w:pPr>
        <w:tabs>
          <w:tab w:val="left" w:pos="8280"/>
        </w:tabs>
        <w:autoSpaceDE w:val="0"/>
        <w:autoSpaceDN w:val="0"/>
        <w:adjustRightInd w:val="0"/>
        <w:spacing w:line="460" w:lineRule="exact"/>
        <w:ind w:firstLine="434" w:firstLineChars="181"/>
        <w:rPr>
          <w:rFonts w:ascii="宋体" w:hAnsi="宋体" w:eastAsia="宋体" w:cs="宋体"/>
        </w:rPr>
      </w:pPr>
      <w:r>
        <w:rPr>
          <w:rFonts w:hint="eastAsia" w:ascii="宋体" w:hAnsi="宋体" w:eastAsia="宋体" w:cs="宋体"/>
          <w:lang w:val="zh-CN"/>
        </w:rPr>
        <w:t>（二）参展单位必须遵守本细则，合法参展，不得侵犯他人知识产权。展会期间知识产权认定工作由政府相关职能部门负责，参展单位在展会期间的行为被认定侵犯知识产权所导致的一切费用或损失，由参展单位全部承担。</w:t>
      </w:r>
    </w:p>
    <w:p>
      <w:pPr>
        <w:autoSpaceDE w:val="0"/>
        <w:autoSpaceDN w:val="0"/>
        <w:adjustRightInd w:val="0"/>
        <w:spacing w:line="460" w:lineRule="exact"/>
        <w:ind w:firstLine="480" w:firstLineChars="200"/>
        <w:rPr>
          <w:rFonts w:ascii="宋体" w:hAnsi="宋体" w:eastAsia="宋体" w:cs="宋体"/>
          <w:lang w:val="zh-CN"/>
        </w:rPr>
      </w:pPr>
      <w:r>
        <w:rPr>
          <w:rFonts w:hint="eastAsia" w:ascii="宋体" w:hAnsi="宋体" w:eastAsia="宋体" w:cs="宋体"/>
          <w:lang w:val="zh-CN"/>
        </w:rPr>
        <w:t>（三）若出现侵犯知识产权的情况，将取消侵权单位本次参展资格，若在本届展会受到侵权处理两次或两次以上者，将取消其下届参展资格，并封存其展位内的一切物品直至本届展会结束。展位费不予退还。</w:t>
      </w:r>
    </w:p>
    <w:p>
      <w:pPr>
        <w:autoSpaceDE w:val="0"/>
        <w:autoSpaceDN w:val="0"/>
        <w:adjustRightInd w:val="0"/>
        <w:spacing w:line="460" w:lineRule="exact"/>
        <w:ind w:firstLine="480" w:firstLineChars="200"/>
        <w:rPr>
          <w:rFonts w:ascii="宋体" w:hAnsi="宋体" w:eastAsia="宋体" w:cs="宋体"/>
          <w:lang w:val="zh-CN"/>
        </w:rPr>
      </w:pPr>
      <w:r>
        <w:rPr>
          <w:rFonts w:hint="eastAsia" w:ascii="宋体" w:hAnsi="宋体" w:eastAsia="宋体" w:cs="宋体"/>
          <w:lang w:val="zh-CN"/>
        </w:rPr>
        <w:t>（四）投诉人提交虚假投诉材料或其他因投诉不实给被投诉人带来损失的，应当承担相应法律责任。</w:t>
      </w:r>
    </w:p>
    <w:p>
      <w:pPr>
        <w:autoSpaceDE w:val="0"/>
        <w:autoSpaceDN w:val="0"/>
        <w:adjustRightInd w:val="0"/>
        <w:spacing w:line="460" w:lineRule="exact"/>
        <w:ind w:firstLine="480" w:firstLineChars="200"/>
        <w:rPr>
          <w:rFonts w:ascii="宋体" w:hAnsi="宋体" w:eastAsia="宋体" w:cs="宋体"/>
          <w:lang w:val="zh-CN"/>
        </w:rPr>
      </w:pPr>
      <w:r>
        <w:rPr>
          <w:rFonts w:hint="eastAsia" w:ascii="宋体" w:hAnsi="宋体" w:eastAsia="宋体" w:cs="宋体"/>
          <w:lang w:val="zh-CN"/>
        </w:rPr>
        <w:t>（五）被认定侵权的参展单位以该展位的申请单位（即楣板所列单位）的名称为准。无论直接侵权者是展位的申请单位本身、子公司、联营单位、供货单位或协作单位，承担者均为该展位的申请单位。</w:t>
      </w:r>
    </w:p>
    <w:p>
      <w:pPr>
        <w:autoSpaceDE w:val="0"/>
        <w:autoSpaceDN w:val="0"/>
        <w:adjustRightInd w:val="0"/>
        <w:spacing w:line="460" w:lineRule="exact"/>
        <w:ind w:firstLine="480" w:firstLineChars="200"/>
        <w:rPr>
          <w:rFonts w:ascii="宋体" w:hAnsi="宋体" w:eastAsia="宋体" w:cs="宋体"/>
          <w:lang w:val="zh-CN"/>
        </w:rPr>
      </w:pPr>
      <w:r>
        <w:rPr>
          <w:rFonts w:hint="eastAsia" w:ascii="宋体" w:hAnsi="宋体" w:eastAsia="宋体" w:cs="宋体"/>
          <w:lang w:val="zh-CN"/>
        </w:rPr>
        <w:t>（六）因适用本规定引起的纠纷应当适用于中国法律。</w:t>
      </w:r>
    </w:p>
    <w:p>
      <w:pPr>
        <w:autoSpaceDE w:val="0"/>
        <w:autoSpaceDN w:val="0"/>
        <w:adjustRightInd w:val="0"/>
        <w:spacing w:line="460" w:lineRule="exact"/>
        <w:ind w:firstLine="480" w:firstLineChars="200"/>
        <w:rPr>
          <w:rFonts w:ascii="宋体" w:hAnsi="宋体" w:eastAsia="宋体" w:cs="宋体"/>
          <w:lang w:val="zh-CN"/>
        </w:rPr>
      </w:pPr>
      <w:r>
        <w:rPr>
          <w:rFonts w:hint="eastAsia" w:ascii="宋体" w:hAnsi="宋体" w:eastAsia="宋体" w:cs="宋体"/>
          <w:lang w:val="zh-CN"/>
        </w:rPr>
        <w:t>（七）本规定的解释权归进出口展组委会。</w:t>
      </w:r>
    </w:p>
    <w:p>
      <w:pPr>
        <w:autoSpaceDE w:val="0"/>
        <w:autoSpaceDN w:val="0"/>
        <w:adjustRightInd w:val="0"/>
        <w:spacing w:line="360" w:lineRule="auto"/>
        <w:ind w:firstLine="480" w:firstLineChars="200"/>
        <w:rPr>
          <w:rFonts w:ascii="宋体" w:hAnsi="宋体" w:eastAsia="宋体" w:cs="宋体"/>
          <w:lang w:val="zh-CN"/>
        </w:rPr>
      </w:pPr>
    </w:p>
    <w:p>
      <w:pPr>
        <w:autoSpaceDE w:val="0"/>
        <w:autoSpaceDN w:val="0"/>
        <w:adjustRightInd w:val="0"/>
        <w:spacing w:line="360" w:lineRule="auto"/>
        <w:rPr>
          <w:rFonts w:ascii="宋体" w:hAnsi="宋体" w:eastAsia="宋体" w:cs="宋体"/>
          <w:lang w:val="zh-CN"/>
        </w:rPr>
      </w:pPr>
      <w:r>
        <w:rPr>
          <w:rFonts w:hint="eastAsia" w:ascii="宋体" w:hAnsi="宋体" w:eastAsia="宋体" w:cstheme="minorEastAsia"/>
        </w:rPr>
        <mc:AlternateContent>
          <mc:Choice Requires="wpg">
            <w:drawing>
              <wp:anchor distT="0" distB="0" distL="114300" distR="114300" simplePos="0" relativeHeight="252178432" behindDoc="0" locked="0" layoutInCell="1" allowOverlap="1">
                <wp:simplePos x="0" y="0"/>
                <wp:positionH relativeFrom="page">
                  <wp:posOffset>7077710</wp:posOffset>
                </wp:positionH>
                <wp:positionV relativeFrom="page">
                  <wp:posOffset>4717415</wp:posOffset>
                </wp:positionV>
                <wp:extent cx="478790" cy="1249045"/>
                <wp:effectExtent l="0" t="0" r="16510" b="8255"/>
                <wp:wrapNone/>
                <wp:docPr id="238" name="组合 238"/>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39" name="矩形 64"/>
                        <wps:cNvSpPr/>
                        <wps:spPr>
                          <a:xfrm>
                            <a:off x="0" y="0"/>
                            <a:ext cx="477753" cy="1248410"/>
                          </a:xfrm>
                          <a:prstGeom prst="rect">
                            <a:avLst/>
                          </a:prstGeom>
                          <a:solidFill>
                            <a:srgbClr val="23A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pt;margin-top:371.45pt;height:98.35pt;width:37.7pt;mso-position-horizontal-relative:page;mso-position-vertical-relative:page;z-index:252178432;mso-width-relative:page;mso-height-relative:page;" coordsize="477753,1248410" o:gfxdata="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yJ4ddwAAAANAQAADwAAAAAAAAABACAAAAAiAAAA&#10;ZHJzL2Rvd25yZXYueG1sUEsBAhQAFAAAAAgAh07iQNre1EMgAwAAMQgAAA4AAAAAAAAAAQAgAAAA&#10;KwEAAGRycy9lMm9Eb2MueG1sUEsFBgAAAAAGAAYAWQEAAL0GAAAAAA==&#10;">
                <o:lock v:ext="edit" aspectratio="f"/>
                <v:rect id="矩形 64" o:spid="_x0000_s1026" o:spt="1" style="position:absolute;left:0;top:0;height:1248410;width:477753;v-text-anchor:middle;" fillcolor="#23A577" filled="t" stroked="f" coordsize="21600,21600" o:gfxdata="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C8Qr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fcDifrsAAADc&#10;AAAADwAAAGRycy9kb3ducmV2LnhtbEVPTYvCMBC9C/6HMII3TS2urNUosovgSbAriLexGdtiMylN&#10;qtVfvzkIHh/ve7nuTCXu1LjSsoLJOAJBnFldcq7g+LcdfYNwHlljZZkUPMnBetXvLTHR9sEHuqc+&#10;FyGEXYIKCu/rREqXFWTQjW1NHLirbQz6AJtc6gYfIdxUMo6imTRYcmgosKafgrJb2hoF3Wm+317m&#10;+03Vnn+/pvHrmNr2ptRwMIkWIDx1/iN+u3daQTwN88OZc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Difr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w:t>
                        </w:r>
                      </w:p>
                    </w:txbxContent>
                  </v:textbox>
                </v:shape>
              </v:group>
            </w:pict>
          </mc:Fallback>
        </mc:AlternateContent>
      </w:r>
    </w:p>
    <w:p>
      <w:bookmarkStart w:id="130" w:name="_Toc10138"/>
      <w:bookmarkEnd w:id="130"/>
      <w:bookmarkStart w:id="131" w:name="_Toc15498"/>
      <w:bookmarkStart w:id="132" w:name="_Toc10278"/>
      <w:r>
        <w:rPr>
          <w:rFonts w:hint="eastAsia"/>
        </w:rPr>
        <w:br w:type="page"/>
      </w:r>
    </w:p>
    <w:p>
      <w:pPr>
        <w:pStyle w:val="2"/>
        <w:spacing w:before="0" w:after="0"/>
      </w:pPr>
      <w:bookmarkStart w:id="133" w:name="_Toc5101"/>
      <w:r>
        <w:rPr>
          <w:rFonts w:hint="eastAsia"/>
        </w:rPr>
        <w:t>第四章 搭建须知</w:t>
      </w:r>
      <w:bookmarkEnd w:id="131"/>
      <w:bookmarkEnd w:id="132"/>
      <w:bookmarkEnd w:id="133"/>
    </w:p>
    <w:p>
      <w:pPr>
        <w:pStyle w:val="3"/>
        <w:spacing w:before="0" w:after="0"/>
        <w:rPr>
          <w:rFonts w:ascii="宋体" w:hAnsi="宋体"/>
        </w:rPr>
      </w:pPr>
      <w:bookmarkStart w:id="134" w:name="_Toc2326"/>
      <w:bookmarkStart w:id="135" w:name="_Toc6035"/>
      <w:bookmarkStart w:id="136" w:name="_Toc27874"/>
      <w:r>
        <w:rPr>
          <w:rFonts w:hint="eastAsia" w:ascii="宋体" w:hAnsi="宋体"/>
        </w:rPr>
        <w:t xml:space="preserve">第一节 </w:t>
      </w:r>
      <w:bookmarkEnd w:id="134"/>
      <w:r>
        <w:rPr>
          <w:rFonts w:hint="eastAsia" w:ascii="宋体" w:hAnsi="宋体"/>
        </w:rPr>
        <w:t>搭建单位布撤展流程</w:t>
      </w:r>
      <w:bookmarkEnd w:id="135"/>
      <w:bookmarkEnd w:id="136"/>
    </w:p>
    <w:p>
      <w:pPr>
        <w:pStyle w:val="4"/>
        <w:spacing w:before="0" w:after="0" w:line="360" w:lineRule="auto"/>
        <w:rPr>
          <w:rFonts w:ascii="宋体" w:hAnsi="宋体"/>
        </w:rPr>
      </w:pPr>
      <w:bookmarkStart w:id="137" w:name="_Toc27963"/>
      <w:bookmarkStart w:id="138" w:name="_Toc21784"/>
      <w:bookmarkStart w:id="139" w:name="_Toc30935"/>
      <w:r>
        <w:rPr>
          <w:rFonts w:hint="eastAsia" w:ascii="宋体" w:hAnsi="宋体" w:eastAsia="宋体"/>
        </w:rPr>
        <w:drawing>
          <wp:anchor distT="0" distB="0" distL="114300" distR="114300" simplePos="0" relativeHeight="342041600" behindDoc="0" locked="0" layoutInCell="1" allowOverlap="1">
            <wp:simplePos x="0" y="0"/>
            <wp:positionH relativeFrom="column">
              <wp:posOffset>294005</wp:posOffset>
            </wp:positionH>
            <wp:positionV relativeFrom="paragraph">
              <wp:posOffset>385445</wp:posOffset>
            </wp:positionV>
            <wp:extent cx="4582795" cy="2225040"/>
            <wp:effectExtent l="0" t="0" r="8255" b="3810"/>
            <wp:wrapNone/>
            <wp:docPr id="15" name="图片 15" descr="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流程图-1"/>
                    <pic:cNvPicPr>
                      <a:picLocks noChangeAspect="1"/>
                    </pic:cNvPicPr>
                  </pic:nvPicPr>
                  <pic:blipFill>
                    <a:blip r:embed="rId14"/>
                    <a:stretch>
                      <a:fillRect/>
                    </a:stretch>
                  </pic:blipFill>
                  <pic:spPr>
                    <a:xfrm>
                      <a:off x="0" y="0"/>
                      <a:ext cx="4582795" cy="2225040"/>
                    </a:xfrm>
                    <a:prstGeom prst="rect">
                      <a:avLst/>
                    </a:prstGeom>
                  </pic:spPr>
                </pic:pic>
              </a:graphicData>
            </a:graphic>
          </wp:anchor>
        </w:drawing>
      </w:r>
      <w:r>
        <w:rPr>
          <w:rFonts w:hint="eastAsia" w:ascii="宋体" w:hAnsi="宋体"/>
        </w:rPr>
        <w:t>一、搭建单位布展流程</w:t>
      </w:r>
      <w:bookmarkEnd w:id="137"/>
      <w:bookmarkEnd w:id="138"/>
      <w:bookmarkEnd w:id="139"/>
      <w:bookmarkStart w:id="140" w:name="_Toc2397"/>
      <w:bookmarkStart w:id="141" w:name="_Toc7647"/>
    </w:p>
    <w:p/>
    <w:p>
      <w:pPr>
        <w:spacing w:line="360" w:lineRule="auto"/>
        <w:jc w:val="center"/>
        <w:rPr>
          <w:rFonts w:ascii="宋体" w:hAnsi="宋体" w:eastAsia="宋体"/>
        </w:rPr>
      </w:pPr>
    </w:p>
    <w:p>
      <w:pPr>
        <w:spacing w:line="360" w:lineRule="auto"/>
        <w:jc w:val="center"/>
        <w:rPr>
          <w:rFonts w:ascii="宋体" w:hAnsi="宋体" w:eastAsia="宋体"/>
        </w:rPr>
      </w:pPr>
    </w:p>
    <w:p>
      <w:pPr>
        <w:spacing w:line="360" w:lineRule="auto"/>
        <w:jc w:val="center"/>
        <w:rPr>
          <w:rFonts w:ascii="宋体" w:hAnsi="宋体" w:eastAsia="宋体"/>
        </w:rPr>
      </w:pPr>
    </w:p>
    <w:p>
      <w:pPr>
        <w:spacing w:line="360" w:lineRule="auto"/>
        <w:jc w:val="center"/>
        <w:rPr>
          <w:rFonts w:ascii="宋体" w:hAnsi="宋体" w:eastAsia="宋体"/>
        </w:rPr>
      </w:pPr>
    </w:p>
    <w:p>
      <w:pPr>
        <w:spacing w:line="360" w:lineRule="auto"/>
        <w:jc w:val="center"/>
        <w:rPr>
          <w:rFonts w:ascii="宋体" w:hAnsi="宋体" w:eastAsia="宋体"/>
        </w:rPr>
      </w:pPr>
    </w:p>
    <w:p>
      <w:pPr>
        <w:spacing w:line="360" w:lineRule="auto"/>
        <w:jc w:val="center"/>
        <w:rPr>
          <w:rFonts w:ascii="宋体" w:hAnsi="宋体" w:eastAsia="宋体"/>
        </w:rPr>
      </w:pPr>
    </w:p>
    <w:p>
      <w:pPr>
        <w:pStyle w:val="4"/>
        <w:numPr>
          <w:ilvl w:val="0"/>
          <w:numId w:val="1"/>
        </w:numPr>
        <w:spacing w:line="360" w:lineRule="auto"/>
        <w:rPr>
          <w:rFonts w:ascii="宋体" w:hAnsi="宋体"/>
        </w:rPr>
      </w:pPr>
      <w:bookmarkStart w:id="142" w:name="_Toc20713"/>
      <w:r>
        <w:rPr>
          <w:rFonts w:hint="eastAsia" w:ascii="宋体" w:hAnsi="宋体" w:eastAsiaTheme="minorEastAsia"/>
        </w:rPr>
        <w:drawing>
          <wp:anchor distT="0" distB="0" distL="114300" distR="114300" simplePos="0" relativeHeight="342042624" behindDoc="0" locked="0" layoutInCell="1" allowOverlap="1">
            <wp:simplePos x="0" y="0"/>
            <wp:positionH relativeFrom="column">
              <wp:posOffset>372745</wp:posOffset>
            </wp:positionH>
            <wp:positionV relativeFrom="paragraph">
              <wp:posOffset>536575</wp:posOffset>
            </wp:positionV>
            <wp:extent cx="5169535" cy="2211705"/>
            <wp:effectExtent l="0" t="0" r="12065" b="17145"/>
            <wp:wrapNone/>
            <wp:docPr id="11" name="图片 11" descr="D:\360MoveData\Users\Administrator\Desktop\流程图-2.jpg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360MoveData\Users\Administrator\Desktop\流程图-2.jpg流程图-2"/>
                    <pic:cNvPicPr>
                      <a:picLocks noChangeAspect="1"/>
                    </pic:cNvPicPr>
                  </pic:nvPicPr>
                  <pic:blipFill>
                    <a:blip r:embed="rId15"/>
                    <a:srcRect/>
                    <a:stretch>
                      <a:fillRect/>
                    </a:stretch>
                  </pic:blipFill>
                  <pic:spPr>
                    <a:xfrm>
                      <a:off x="0" y="0"/>
                      <a:ext cx="5169535" cy="2211705"/>
                    </a:xfrm>
                    <a:prstGeom prst="rect">
                      <a:avLst/>
                    </a:prstGeom>
                  </pic:spPr>
                </pic:pic>
              </a:graphicData>
            </a:graphic>
          </wp:anchor>
        </w:drawing>
      </w:r>
      <w:r>
        <w:rPr>
          <w:rFonts w:hint="eastAsia" w:ascii="宋体" w:hAnsi="宋体"/>
        </w:rPr>
        <w:t>搭建单位撤展流程</w:t>
      </w:r>
      <w:bookmarkEnd w:id="140"/>
      <w:bookmarkEnd w:id="141"/>
      <w:bookmarkEnd w:id="142"/>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
      <w:pPr>
        <w:pStyle w:val="3"/>
        <w:numPr>
          <w:ilvl w:val="0"/>
          <w:numId w:val="2"/>
        </w:numPr>
        <w:spacing w:before="0" w:after="0" w:line="480" w:lineRule="exact"/>
        <w:rPr>
          <w:rFonts w:ascii="宋体" w:hAnsi="宋体"/>
        </w:rPr>
      </w:pPr>
      <w:bookmarkStart w:id="143" w:name="_Toc24294"/>
      <w:bookmarkStart w:id="144" w:name="_Toc23553"/>
      <w:bookmarkStart w:id="145" w:name="_Toc21394"/>
      <w:r>
        <w:rPr>
          <w:rFonts w:hint="eastAsia" w:ascii="宋体" w:hAnsi="宋体"/>
        </w:rPr>
        <w:t>布撤展证件管理</w:t>
      </w:r>
      <w:bookmarkEnd w:id="143"/>
      <w:bookmarkEnd w:id="144"/>
      <w:bookmarkEnd w:id="145"/>
    </w:p>
    <w:p>
      <w:pPr>
        <w:pStyle w:val="4"/>
        <w:spacing w:before="0" w:after="0" w:line="480" w:lineRule="exact"/>
        <w:rPr>
          <w:rFonts w:ascii="宋体" w:hAnsi="宋体"/>
        </w:rPr>
      </w:pPr>
      <w:bookmarkStart w:id="146" w:name="_Toc13296"/>
      <w:bookmarkStart w:id="147" w:name="_Toc28390"/>
      <w:bookmarkStart w:id="148" w:name="_Toc9324"/>
      <w:r>
        <w:rPr>
          <w:rFonts w:hint="eastAsia" w:ascii="宋体" w:hAnsi="宋体"/>
        </w:rPr>
        <w:t>一、办证原则</w:t>
      </w:r>
      <w:bookmarkEnd w:id="146"/>
      <w:bookmarkEnd w:id="147"/>
      <w:bookmarkEnd w:id="148"/>
    </w:p>
    <w:p>
      <w:pPr>
        <w:spacing w:line="480" w:lineRule="exact"/>
        <w:ind w:firstLine="480" w:firstLineChars="200"/>
        <w:rPr>
          <w:rFonts w:ascii="宋体" w:hAnsi="宋体" w:eastAsia="宋体" w:cs="宋体"/>
          <w:bCs/>
        </w:rPr>
      </w:pPr>
      <w:bookmarkStart w:id="149" w:name="_Toc30138"/>
      <w:r>
        <w:rPr>
          <w:rFonts w:hint="eastAsia" w:ascii="宋体" w:hAnsi="宋体" w:eastAsia="宋体" w:cs="宋体"/>
          <w:bCs/>
        </w:rPr>
        <w:t>（一）布撤展证仅供特装施工单位人员在布撤展期间进馆使用，若开展期间因工作需要进场的请提前申办参展商证。</w:t>
      </w:r>
    </w:p>
    <w:p>
      <w:pPr>
        <w:spacing w:line="480" w:lineRule="exact"/>
        <w:ind w:firstLine="480" w:firstLineChars="200"/>
        <w:rPr>
          <w:rFonts w:ascii="宋体" w:hAnsi="宋体" w:eastAsia="宋体" w:cs="宋体"/>
          <w:bCs/>
        </w:rPr>
      </w:pPr>
      <w:r>
        <w:rPr>
          <w:rFonts w:hint="eastAsia" w:ascii="宋体" w:hAnsi="宋体" w:eastAsia="宋体" w:cs="宋体"/>
          <w:bCs/>
        </w:rPr>
        <w:t>（二）特装施工单位人员须在布展、撤展期间持布撤展证进入展馆进行</w:t>
      </w:r>
      <w:r>
        <w:rPr>
          <w:rFonts w:hint="eastAsia" w:ascii="宋体" w:hAnsi="宋体" w:eastAsia="宋体" w:cstheme="minorEastAsia"/>
        </w:rPr>
        <mc:AlternateContent>
          <mc:Choice Requires="wpg">
            <w:drawing>
              <wp:anchor distT="0" distB="0" distL="114300" distR="114300" simplePos="0" relativeHeight="342043648"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46" name="组合 46"/>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47"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342043648;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Hl3D2jcAAAADQEAAA8AAAAAAAAAAQAgAAAAIgAA&#10;AGRycy9kb3ducmV2LnhtbFBLAQIUABQAAAAIAIdO4kBTiyUYIQMAAC0IAAAOAAAAAAAAAAEAIAAA&#10;ACsBAABkcnMvZTJvRG9jLnhtbFBLBQYAAAAABgAGAFkBAAC+Bg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ZCPFpb8AAADb&#10;AAAADwAAAGRycy9kb3ducmV2LnhtbEWPQWvCQBSE7wX/w/KEXkQ3StGSugkYKFaQglqkx0f2mQSz&#10;b9PdbUz/fVco9DjMzDfMOh9MK3pyvrGsYD5LQBCXVjdcKfg4vU6fQfiArLG1TAp+yEOejR7WmGp7&#10;4wP1x1CJCGGfooI6hC6V0pc1GfQz2xFH72KdwRClq6R2eItw08pFkiylwYbjQo0dFTWV1+O3UbCd&#10;XHYb996d3fZrOVnYfeE+d4VSj+N58gIi0BD+w3/tN63gaQX3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jxaW/&#10;AAAA2w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ByA/xbsAAADb&#10;AAAADwAAAGRycy9kb3ducmV2LnhtbEVPTYvCMBC9C/6HMAveNFV0WbumIorgSbAriLfZZrYtbSal&#10;SbX6681B2OPjfa/WvanFjVpXWlYwnUQgiDOrS84VnH/24y8QziNrrC2Tggc5WCfDwQpjbe98olvq&#10;cxFC2MWooPC+iaV0WUEG3cQ2xIH7s61BH2CbS93iPYSbWs6i6FMaLDk0FNjQtqCsSjujoL8sj/vf&#10;5XFTd9fdYj57nlPbVUqNPqbRNwhPvf8Xv90HrWAexoY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A/xb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ascii="宋体" w:hAnsi="宋体" w:eastAsia="宋体" w:cs="宋体"/>
          <w:bCs/>
        </w:rPr>
        <w:t>施工，一人一证，严禁转借他人使用。</w:t>
      </w:r>
    </w:p>
    <w:p>
      <w:pPr>
        <w:spacing w:line="480" w:lineRule="exact"/>
        <w:ind w:firstLine="480" w:firstLineChars="200"/>
        <w:rPr>
          <w:rFonts w:ascii="宋体" w:hAnsi="宋体" w:eastAsia="宋体" w:cs="宋体"/>
          <w:bCs/>
        </w:rPr>
      </w:pPr>
      <w:r>
        <w:rPr>
          <w:rFonts w:hint="eastAsia" w:ascii="宋体" w:hAnsi="宋体" w:eastAsia="宋体" w:cs="宋体"/>
          <w:bCs/>
        </w:rPr>
        <w:t>（三）特装施工单位可根据工作需要申购布撤展证，收费标准：50元/张（</w:t>
      </w:r>
      <w:r>
        <w:rPr>
          <w:rFonts w:hint="eastAsia" w:ascii="宋体" w:hAnsi="宋体" w:eastAsia="宋体"/>
        </w:rPr>
        <w:t>20元证件制作费+30元人身意外险</w:t>
      </w:r>
      <w:r>
        <w:rPr>
          <w:rFonts w:hint="eastAsia" w:ascii="宋体" w:hAnsi="宋体" w:eastAsia="宋体" w:cs="宋体"/>
          <w:bCs/>
        </w:rPr>
        <w:t>）。</w:t>
      </w:r>
    </w:p>
    <w:p>
      <w:pPr>
        <w:spacing w:line="480" w:lineRule="exact"/>
        <w:ind w:firstLine="480" w:firstLineChars="200"/>
        <w:rPr>
          <w:rFonts w:ascii="宋体" w:hAnsi="宋体" w:eastAsia="宋体" w:cs="宋体"/>
          <w:bCs/>
        </w:rPr>
      </w:pPr>
      <w:bookmarkStart w:id="150" w:name="_Toc8705"/>
      <w:r>
        <w:rPr>
          <w:rFonts w:hint="eastAsia" w:ascii="宋体" w:hAnsi="宋体" w:eastAsia="宋体" w:cs="宋体"/>
          <w:bCs/>
        </w:rPr>
        <w:t>（四）如施工单位已购买相关展台保险，可在办理施工证时，提供其保单（内容包括：展台展会期间相关责任险及工人意外险），经办证人员核对，符合西博城施工证保险要求，则施工证办理只需要缴纳20元/人制作费。</w:t>
      </w:r>
    </w:p>
    <w:p>
      <w:pPr>
        <w:pStyle w:val="4"/>
        <w:spacing w:before="0" w:after="0"/>
        <w:rPr>
          <w:rFonts w:ascii="宋体" w:hAnsi="宋体"/>
        </w:rPr>
      </w:pPr>
      <w:bookmarkStart w:id="151" w:name="_Toc10028"/>
      <w:r>
        <w:rPr>
          <w:rFonts w:hint="eastAsia"/>
        </w:rPr>
        <w:t>二、办证流程</w:t>
      </w:r>
      <w:bookmarkEnd w:id="149"/>
      <w:bookmarkEnd w:id="150"/>
      <w:bookmarkEnd w:id="151"/>
      <w:r>
        <w:rPr>
          <w:rFonts w:ascii="宋体" w:hAnsi="宋体"/>
        </w:rPr>
        <w:t xml:space="preserve"> </w:t>
      </w:r>
    </w:p>
    <w:p>
      <w:pPr>
        <w:rPr>
          <w:rFonts w:ascii="宋体" w:hAnsi="宋体"/>
        </w:rPr>
      </w:pPr>
      <w:r>
        <w:drawing>
          <wp:anchor distT="0" distB="0" distL="114300" distR="114300" simplePos="0" relativeHeight="251685888" behindDoc="0" locked="0" layoutInCell="1" allowOverlap="1">
            <wp:simplePos x="0" y="0"/>
            <wp:positionH relativeFrom="page">
              <wp:posOffset>1015365</wp:posOffset>
            </wp:positionH>
            <wp:positionV relativeFrom="paragraph">
              <wp:posOffset>29210</wp:posOffset>
            </wp:positionV>
            <wp:extent cx="5615305" cy="6530975"/>
            <wp:effectExtent l="0" t="0" r="4445" b="317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615305" cy="6530975"/>
                    </a:xfrm>
                    <a:prstGeom prst="rect">
                      <a:avLst/>
                    </a:prstGeom>
                    <a:noFill/>
                  </pic:spPr>
                </pic:pic>
              </a:graphicData>
            </a:graphic>
          </wp:anchor>
        </w:drawing>
      </w:r>
    </w:p>
    <w:p>
      <w:pPr>
        <w:rPr>
          <w:rFonts w:ascii="宋体" w:hAnsi="宋体"/>
        </w:rPr>
      </w:pPr>
    </w:p>
    <w:p>
      <w:pPr>
        <w:rPr>
          <w:rFonts w:ascii="宋体" w:hAnsi="宋体"/>
        </w:rPr>
      </w:pPr>
    </w:p>
    <w:p>
      <w:pPr>
        <w:rPr>
          <w:rFonts w:ascii="宋体" w:hAnsi="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ind w:firstLine="480" w:firstLineChars="200"/>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r>
        <w:rPr>
          <w:rFonts w:hint="eastAsia" w:ascii="宋体" w:hAnsi="宋体" w:eastAsia="宋体" w:cstheme="minorEastAsia"/>
        </w:rPr>
        <mc:AlternateContent>
          <mc:Choice Requires="wpg">
            <w:drawing>
              <wp:anchor distT="0" distB="0" distL="114300" distR="114300" simplePos="0" relativeHeight="252212224"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241" name="组合 241"/>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42"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252212224;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5dw9o3AAAAA0BAAAPAAAAAAAAAAEAIAAA&#10;ACIAAABkcnMvZG93bnJldi54bWxQSwECFAAUAAAACACHTuJAfiTifSUDAAAxCAAADgAAAAAAAAAB&#10;ACAAAAArAQAAZHJzL2Uyb0RvYy54bWxQSwUGAAAAAAYABgBZAQAAwgY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NkFyYb4AAADc&#10;AAAADwAAAGRycy9kb3ducmV2LnhtbEWP3YrCMBSE74V9h3AWvBFNLSJLNQoWFhVEUBfx8tAc22Jz&#10;0k3i39ubhQUvh5n5hpnOH6YRN3K+tqxgOEhAEBdW11wq+Dl8979A+ICssbFMCp7kYT776Ewx0/bO&#10;O7rtQykihH2GCqoQ2kxKX1Rk0A9sSxy9s3UGQ5SulNrhPcJNI9MkGUuDNceFClvKKyou+6tRsOyd&#10;1wu3bY9u+TvupXaTu9M6V6r7OUwmIAI9wjv8315pBekohb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FyYb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jRJ8CcAAAADc&#10;AAAADwAAAGRycy9kb3ducmV2LnhtbEWPQWvCQBSE70L/w/KE3nRjqtKkWaW0CD0JRkF6e80+k2D2&#10;bchuNO2v7wqCx2FmvmGy9WAacaHO1ZYVzKYRCOLC6ppLBYf9ZvIKwnlkjY1lUvBLDtarp1GGqbZX&#10;3tEl96UIEHYpKqi8b1MpXVGRQTe1LXHwTrYz6IPsSqk7vAa4aWQcRUtpsOawUGFLHxUV57w3CoZj&#10;st38JNv3pv/+XMzjv0Nu+7NSz+NZ9AbC0+Af4Xv7SyuI5y9wOxOO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nwJ&#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ascii="宋体" w:hAnsi="宋体" w:eastAsia="宋体"/>
        </w:rPr>
        <w:t>本届展会搭建商须通过中国西部国际博览城国际展览展示中心“企业备案”后，方有资格办理布撤展人员证件。</w:t>
      </w:r>
    </w:p>
    <w:p>
      <w:pPr>
        <w:pStyle w:val="3"/>
        <w:rPr>
          <w:rFonts w:ascii="宋体" w:hAnsi="宋体"/>
        </w:rPr>
      </w:pPr>
      <w:bookmarkStart w:id="152" w:name="_Toc10533"/>
      <w:bookmarkStart w:id="153" w:name="_Toc1502"/>
      <w:bookmarkStart w:id="154" w:name="_Toc17156"/>
      <w:r>
        <w:rPr>
          <w:rFonts w:hint="eastAsia" w:ascii="宋体" w:hAnsi="宋体"/>
        </w:rPr>
        <w:t>第三节 报馆</w:t>
      </w:r>
      <w:bookmarkEnd w:id="152"/>
      <w:r>
        <w:rPr>
          <w:rFonts w:hint="eastAsia" w:ascii="宋体" w:hAnsi="宋体"/>
        </w:rPr>
        <w:t>须知</w:t>
      </w:r>
      <w:bookmarkEnd w:id="153"/>
      <w:bookmarkEnd w:id="154"/>
    </w:p>
    <w:p>
      <w:pPr>
        <w:pStyle w:val="4"/>
        <w:spacing w:before="0" w:after="0"/>
      </w:pPr>
      <w:bookmarkStart w:id="155" w:name="_Toc10339"/>
      <w:bookmarkStart w:id="156" w:name="_Toc24841"/>
      <w:bookmarkStart w:id="157" w:name="_Toc463627019"/>
      <w:bookmarkStart w:id="158" w:name="_Toc14799"/>
      <w:bookmarkStart w:id="159" w:name="_Toc14127"/>
      <w:bookmarkStart w:id="160" w:name="_Toc25363"/>
      <w:r>
        <w:rPr>
          <w:rFonts w:hint="eastAsia"/>
        </w:rPr>
        <w:t>一、申报时间</w:t>
      </w:r>
      <w:bookmarkEnd w:id="155"/>
      <w:bookmarkEnd w:id="156"/>
      <w:bookmarkEnd w:id="157"/>
      <w:bookmarkEnd w:id="158"/>
      <w:bookmarkEnd w:id="159"/>
      <w:bookmarkEnd w:id="160"/>
      <w:r>
        <w:rPr>
          <w:rFonts w:hint="eastAsia"/>
        </w:rPr>
        <w:tab/>
      </w:r>
    </w:p>
    <w:p>
      <w:pPr>
        <w:pStyle w:val="47"/>
        <w:spacing w:line="360" w:lineRule="auto"/>
        <w:ind w:firstLine="480" w:firstLineChars="200"/>
        <w:rPr>
          <w:rFonts w:hAnsi="宋体" w:eastAsia="宋体" w:cstheme="minorEastAsia"/>
          <w:bCs/>
          <w:kern w:val="2"/>
        </w:rPr>
      </w:pPr>
      <w:bookmarkStart w:id="161" w:name="_Toc30682"/>
      <w:bookmarkStart w:id="162" w:name="_Toc24788"/>
      <w:bookmarkStart w:id="163" w:name="_Toc463627020"/>
      <w:bookmarkStart w:id="164" w:name="_Toc25557"/>
      <w:r>
        <w:rPr>
          <w:rFonts w:hint="eastAsia" w:hAnsi="宋体" w:eastAsia="宋体" w:cstheme="minorEastAsia"/>
          <w:bCs/>
        </w:rPr>
        <w:t>本届进出口展申报以参展商手册公示之日起，截止时间为2019年9月6日18:00（以审核通过为准）</w:t>
      </w:r>
      <w:r>
        <w:rPr>
          <w:rFonts w:hint="eastAsia" w:hAnsi="宋体" w:eastAsia="宋体" w:cstheme="minorEastAsia"/>
          <w:bCs/>
          <w:kern w:val="2"/>
        </w:rPr>
        <w:t>。</w:t>
      </w:r>
    </w:p>
    <w:p>
      <w:pPr>
        <w:pStyle w:val="4"/>
        <w:spacing w:before="0" w:after="0"/>
      </w:pPr>
      <w:bookmarkStart w:id="165" w:name="_Toc18547"/>
      <w:bookmarkStart w:id="166" w:name="_Toc645"/>
      <w:r>
        <w:rPr>
          <w:rFonts w:hint="eastAsia"/>
        </w:rPr>
        <mc:AlternateContent>
          <mc:Choice Requires="wpg">
            <w:drawing>
              <wp:anchor distT="0" distB="0" distL="114300" distR="114300" simplePos="0" relativeHeight="252246016"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244" name="组合 244"/>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45"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252246016;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5dw9o3AAAAA0BAAAPAAAAAAAAAAEAIAAAACIA&#10;AABkcnMvZG93bnJldi54bWxQSwECFAAUAAAACACHTuJAWgeOnyIDAAAxCAAADgAAAAAAAAABACAA&#10;AAArAQAAZHJzL2Uyb0RvYy54bWxQSwUGAAAAAAYABgBZAQAAvwY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uajqFcAAAADc&#10;AAAADwAAAGRycy9kb3ducmV2LnhtbEWP3WrCQBSE7wu+w3IEb0Q3hlYkdRUMiBVKwSjSy0P2mASz&#10;Z+Pu+tO37xYKXg4z8w0zXz5MK27kfGNZwWScgCAurW64UnDYr0czED4ga2wtk4If8rBc9F7mmGl7&#10;5x3dilCJCGGfoYI6hC6T0pc1GfRj2xFH72SdwRClq6R2eI9w08o0SabSYMNxocaO8prKc3E1CjbD&#10;03blvrqj21ymw9R+5u57mys16E+SdxCBHuEZ/m9/aAXp6x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qOoV&#10;wAAAANwAAAAPAAAAAAAAAAEAIAAAACIAAABkcnMvZG93bnJldi54bWxQSwECFAAUAAAACACHTuJA&#10;My8FnjsAAAA5AAAAEAAAAAAAAAABACAAAAAPAQAAZHJzL3NoYXBleG1sLnhtbFBLBQYAAAAABgAG&#10;AFsBAAC5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nWXfkb4AAADc&#10;AAAADwAAAGRycy9kb3ducmV2LnhtbEWPQYvCMBSE78L+h/CEvWlqUdFqlEUR9iRsFZa9PZtnW2xe&#10;SpNq9debBcHjMDPfMMt1ZypxpcaVlhWMhhEI4szqknMFx8NuMAPhPLLGyjIpuJOD9eqjt8RE2xv/&#10;0DX1uQgQdgkqKLyvEyldVpBBN7Q1cfDOtjHog2xyqRu8BbipZBxFU2mw5LBQYE2bgrJL2hoF3e98&#10;vzvN919V+7edjOPHMbXtRanP/ihagPDU+Xf41f7WCuLxFP7P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Xfkb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rPr>
        <w:t>二、申报内容</w:t>
      </w:r>
      <w:bookmarkEnd w:id="161"/>
      <w:bookmarkEnd w:id="162"/>
      <w:bookmarkEnd w:id="163"/>
      <w:bookmarkEnd w:id="164"/>
      <w:bookmarkEnd w:id="165"/>
      <w:bookmarkEnd w:id="166"/>
    </w:p>
    <w:tbl>
      <w:tblPr>
        <w:tblStyle w:val="29"/>
        <w:tblpPr w:leftFromText="180" w:rightFromText="180" w:vertAnchor="text" w:horzAnchor="page" w:tblpX="1749" w:tblpY="158"/>
        <w:tblOverlap w:val="never"/>
        <w:tblW w:w="8746" w:type="dxa"/>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701"/>
        <w:gridCol w:w="2487"/>
        <w:gridCol w:w="5558"/>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68" w:hRule="atLeast"/>
        </w:trPr>
        <w:tc>
          <w:tcPr>
            <w:tcW w:w="701" w:type="dxa"/>
            <w:shd w:val="clear" w:color="auto" w:fill="C0504D"/>
            <w:vAlign w:val="center"/>
          </w:tcPr>
          <w:p>
            <w:pPr>
              <w:spacing w:line="360" w:lineRule="exact"/>
              <w:jc w:val="center"/>
              <w:rPr>
                <w:rFonts w:ascii="宋体" w:hAnsi="宋体" w:eastAsia="宋体" w:cstheme="minorEastAsia"/>
                <w:b/>
                <w:color w:val="FFFFFF"/>
              </w:rPr>
            </w:pPr>
            <w:r>
              <w:rPr>
                <w:rFonts w:hint="eastAsia" w:ascii="宋体" w:hAnsi="宋体" w:eastAsia="宋体" w:cstheme="minorEastAsia"/>
                <w:b/>
                <w:color w:val="FFFFFF"/>
              </w:rPr>
              <w:t>序号</w:t>
            </w:r>
          </w:p>
        </w:tc>
        <w:tc>
          <w:tcPr>
            <w:tcW w:w="2487" w:type="dxa"/>
            <w:shd w:val="clear" w:color="auto" w:fill="C0504D"/>
            <w:vAlign w:val="center"/>
          </w:tcPr>
          <w:p>
            <w:pPr>
              <w:spacing w:line="360" w:lineRule="exact"/>
              <w:jc w:val="center"/>
              <w:rPr>
                <w:rFonts w:ascii="宋体" w:hAnsi="宋体" w:eastAsia="宋体" w:cstheme="minorEastAsia"/>
                <w:b/>
                <w:color w:val="FFFFFF"/>
              </w:rPr>
            </w:pPr>
            <w:r>
              <w:rPr>
                <w:rFonts w:hint="eastAsia" w:ascii="宋体" w:hAnsi="宋体" w:eastAsia="宋体" w:cstheme="minorEastAsia"/>
                <w:b/>
                <w:color w:val="FFFFFF"/>
              </w:rPr>
              <w:t>文件名称</w:t>
            </w:r>
          </w:p>
        </w:tc>
        <w:tc>
          <w:tcPr>
            <w:tcW w:w="5558" w:type="dxa"/>
            <w:shd w:val="clear" w:color="auto" w:fill="C0504D"/>
            <w:vAlign w:val="center"/>
          </w:tcPr>
          <w:p>
            <w:pPr>
              <w:spacing w:line="360" w:lineRule="exact"/>
              <w:jc w:val="center"/>
              <w:rPr>
                <w:rFonts w:ascii="宋体" w:hAnsi="宋体" w:eastAsia="宋体" w:cstheme="minorEastAsia"/>
                <w:b/>
                <w:color w:val="FFFFFF"/>
              </w:rPr>
            </w:pPr>
            <w:r>
              <w:rPr>
                <w:rFonts w:hint="eastAsia" w:ascii="宋体" w:hAnsi="宋体" w:eastAsia="宋体" w:cstheme="minorEastAsia"/>
                <w:b/>
                <w:color w:val="FFFFFF"/>
              </w:rPr>
              <w:t>备注</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00"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1</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保险保单</w:t>
            </w:r>
          </w:p>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（该申报展位）</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保险保单扫描件并加盖公章(详见第四章第五节保险管理细则)</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99"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2</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参展单位相关证明</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营业执照副本复印件（须盖公章）、展位确认书复印件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03"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3</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施工单位相关证明</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营业执照副本复印件、法人身份证复印件、现场负责人身份证复印件、现场负责人授权书（须盖公章）特种作业证（电工证、高空作业证等）</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049"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4</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特装展位图纸</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包括：展位效果图、立面图、平面图、结构尺寸图、电路图、施工材质说明。要求清晰完整，电路图需标注回路、荷载、所用材质的规格及型号等（加盖鲜章）</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22"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5</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展位设计与施工安全承诺书</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填写完整、清晰，须盖公章，见附件六</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21"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6</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特装展位搭建委托书</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参展单位出具的搭建委托书，须加盖参展单位及搭建单位公章，见附件七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74"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7</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结构安全证明</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搭建结构复杂、主场要求提供展位细部结构安全图并加盖有相关资质设计院审核章和国家注册结构工程师章</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74"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8</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展会服务申请表</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特装展位管理费、保证金、灭火器、加班、用电、用水、网络通讯、展具家具租赁请提交附件八</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00" w:hRule="atLeast"/>
        </w:trPr>
        <w:tc>
          <w:tcPr>
            <w:tcW w:w="701" w:type="dxa"/>
            <w:shd w:val="clear" w:color="auto" w:fill="F1D6D6"/>
            <w:vAlign w:val="center"/>
          </w:tcPr>
          <w:p>
            <w:pPr>
              <w:spacing w:line="44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9</w:t>
            </w:r>
          </w:p>
        </w:tc>
        <w:tc>
          <w:tcPr>
            <w:tcW w:w="2487"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材料合格证书</w:t>
            </w:r>
          </w:p>
        </w:tc>
        <w:tc>
          <w:tcPr>
            <w:tcW w:w="5558" w:type="dxa"/>
            <w:shd w:val="clear" w:color="auto" w:fill="F1D6D6"/>
            <w:vAlign w:val="center"/>
          </w:tcPr>
          <w:p>
            <w:pPr>
              <w:spacing w:line="440" w:lineRule="exact"/>
              <w:rPr>
                <w:rStyle w:val="48"/>
                <w:rFonts w:ascii="宋体" w:hAnsi="宋体" w:eastAsia="宋体" w:cstheme="minorEastAsia"/>
                <w:sz w:val="22"/>
                <w:szCs w:val="22"/>
              </w:rPr>
            </w:pPr>
            <w:r>
              <w:rPr>
                <w:rStyle w:val="48"/>
                <w:rFonts w:hint="eastAsia" w:ascii="宋体" w:hAnsi="宋体" w:eastAsia="宋体" w:cstheme="minorEastAsia"/>
                <w:sz w:val="22"/>
                <w:szCs w:val="22"/>
              </w:rPr>
              <w:t>提交展台施工材质的合格证书（主材、电器、电线、地毯、其他），须与实际施工材料一致</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80" w:hRule="atLeast"/>
        </w:trPr>
        <w:tc>
          <w:tcPr>
            <w:tcW w:w="8746" w:type="dxa"/>
            <w:gridSpan w:val="3"/>
            <w:shd w:val="clear" w:color="auto" w:fill="FFFFFF"/>
            <w:vAlign w:val="center"/>
          </w:tcPr>
          <w:p>
            <w:pPr>
              <w:spacing w:line="360" w:lineRule="exact"/>
              <w:rPr>
                <w:rFonts w:ascii="宋体" w:hAnsi="宋体" w:eastAsia="宋体" w:cstheme="minorEastAsia"/>
                <w:color w:val="000000"/>
              </w:rPr>
            </w:pPr>
          </w:p>
          <w:p>
            <w:pPr>
              <w:spacing w:line="360" w:lineRule="exact"/>
              <w:rPr>
                <w:rFonts w:ascii="宋体" w:hAnsi="宋体" w:eastAsia="宋体" w:cstheme="minorEastAsia"/>
                <w:color w:val="000000"/>
              </w:rPr>
            </w:pPr>
            <w:r>
              <w:rPr>
                <w:rFonts w:hint="eastAsia" w:ascii="宋体" w:hAnsi="宋体" w:eastAsia="宋体" w:cstheme="minorEastAsia"/>
                <w:color w:val="000000"/>
              </w:rPr>
              <w:t>备注：以上所有资料必须提供一套纸质版文件，一套电子版文件。</w:t>
            </w:r>
          </w:p>
          <w:p>
            <w:pPr>
              <w:spacing w:line="360" w:lineRule="exact"/>
              <w:rPr>
                <w:rFonts w:ascii="宋体" w:hAnsi="宋体" w:eastAsia="宋体" w:cstheme="minorEastAsia"/>
                <w:color w:val="000000"/>
              </w:rPr>
            </w:pPr>
          </w:p>
        </w:tc>
      </w:tr>
    </w:tbl>
    <w:p>
      <w:pPr>
        <w:pStyle w:val="4"/>
        <w:spacing w:before="0" w:after="0"/>
      </w:pPr>
      <w:bookmarkStart w:id="167" w:name="_Toc27695"/>
      <w:bookmarkStart w:id="168" w:name="_Toc18232"/>
      <w:r>
        <w:rPr>
          <w:rFonts w:hint="eastAsia"/>
        </w:rPr>
        <w:t>三、申报样板</w:t>
      </w:r>
      <w:bookmarkEnd w:id="167"/>
      <w:bookmarkEnd w:id="168"/>
    </w:p>
    <w:p>
      <w:pPr>
        <w:rPr>
          <w:rStyle w:val="34"/>
          <w:rFonts w:ascii="宋体" w:hAnsi="宋体" w:cstheme="minorEastAsia"/>
          <w:color w:val="0D0D0D" w:themeColor="text1" w:themeTint="F2"/>
          <w:szCs w:val="28"/>
          <w14:textFill>
            <w14:solidFill>
              <w14:schemeClr w14:val="tx1">
                <w14:lumMod w14:val="95000"/>
                <w14:lumOff w14:val="5000"/>
              </w14:schemeClr>
            </w14:solidFill>
          </w14:textFill>
        </w:rPr>
      </w:pPr>
    </w:p>
    <w:p>
      <w:pPr>
        <w:rPr>
          <w:rStyle w:val="34"/>
          <w:rFonts w:ascii="宋体" w:hAnsi="宋体" w:eastAsiaTheme="majorEastAsia" w:cstheme="minorEastAsia"/>
          <w:color w:val="auto"/>
          <w:szCs w:val="28"/>
        </w:rPr>
      </w:pPr>
      <w:r>
        <w:rPr>
          <w:rFonts w:hint="eastAsia" w:ascii="宋体" w:hAnsi="宋体" w:eastAsia="宋体" w:cstheme="minorEastAsia"/>
        </w:rPr>
        <mc:AlternateContent>
          <mc:Choice Requires="wpg">
            <w:drawing>
              <wp:anchor distT="0" distB="0" distL="114300" distR="114300" simplePos="0" relativeHeight="252279808"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247" name="组合 247"/>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48"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252279808;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eXcPaNwAAAANAQAADwAAAAAAAAABACAAAAAiAAAA&#10;ZHJzL2Rvd25yZXYueG1sUEsBAhQAFAAAAAgAh07iQH6ezZggAwAAMQgAAA4AAAAAAAAAAQAgAAAA&#10;KwEAAGRycy9lMm9Eb2MueG1sUEsFBgAAAAAGAAYAWQEAAL0GA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V6lFi7wAAADc&#10;AAAADwAAAGRycy9kb3ducmV2LnhtbEVPy4rCMBTdC/MP4Q7MRjS1iAzVKFgYVBDBOojLS3Nti81N&#10;J4mP+XuzEFweznu2eJhW3Mj5xrKC0TABQVxa3XCl4PfwM/gG4QOyxtYyKfgnD4v5R2+GmbZ33tOt&#10;CJWIIewzVFCH0GVS+rImg35oO+LIna0zGCJ0ldQO7zHctDJNkok02HBsqLGjvKbyUlyNglX/vFm6&#10;XXd0q79JP7Xb3J02uVJfn6NkCiLQI7zFL/daK0jHcW08E4+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pRYu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7PpL478AAADc&#10;AAAADwAAAGRycy9kb3ducmV2LnhtbEWPQWvCQBSE70L/w/IKvenGYMVEVxGL0JPQGJDeXrPPJJh9&#10;G7IbTfvru4LgcZiZb5jVZjCNuFLnassKppMIBHFhdc2lgvy4Hy9AOI+ssbFMCn7JwWb9Mlphqu2N&#10;v+ia+VIECLsUFVTet6mUrqjIoJvYljh4Z9sZ9EF2pdQd3gLcNDKOork0WHNYqLClXUXFJeuNguGU&#10;HPY/yWHb9N8f77P4L89sf1Hq7XUaLUF4Gvwz/Gh/agXxLIH7mX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6S+O/&#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bookmarkStart w:id="169" w:name="_Toc3969"/>
      <w:bookmarkStart w:id="170" w:name="_Toc31723"/>
      <w:bookmarkStart w:id="171" w:name="_Toc463627021"/>
      <w:bookmarkStart w:id="172" w:name="_Toc19616"/>
      <w:bookmarkStart w:id="173" w:name="_Hlk518293503"/>
      <w:r>
        <w:rPr>
          <w:rStyle w:val="34"/>
          <w:rFonts w:hint="eastAsia" w:ascii="宋体" w:hAnsi="宋体" w:eastAsiaTheme="majorEastAsia" w:cstheme="minorEastAsia"/>
          <w:color w:val="auto"/>
          <w:szCs w:val="28"/>
        </w:rPr>
        <w:drawing>
          <wp:inline distT="0" distB="0" distL="114300" distR="114300">
            <wp:extent cx="4554855" cy="3709035"/>
            <wp:effectExtent l="0" t="0" r="0" b="0"/>
            <wp:docPr id="40" name="图片 40" descr="商洽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商洽会-5"/>
                    <pic:cNvPicPr>
                      <a:picLocks noChangeAspect="1"/>
                    </pic:cNvPicPr>
                  </pic:nvPicPr>
                  <pic:blipFill>
                    <a:blip r:embed="rId17"/>
                    <a:srcRect b="50426"/>
                    <a:stretch>
                      <a:fillRect/>
                    </a:stretch>
                  </pic:blipFill>
                  <pic:spPr>
                    <a:xfrm>
                      <a:off x="0" y="0"/>
                      <a:ext cx="4554855" cy="3709035"/>
                    </a:xfrm>
                    <a:prstGeom prst="rect">
                      <a:avLst/>
                    </a:prstGeom>
                  </pic:spPr>
                </pic:pic>
              </a:graphicData>
            </a:graphic>
          </wp:inline>
        </w:drawing>
      </w:r>
    </w:p>
    <w:p/>
    <w:p>
      <w:pPr>
        <w:rPr>
          <w:rStyle w:val="34"/>
          <w:rFonts w:ascii="宋体" w:hAnsi="宋体" w:cstheme="minorEastAsia"/>
          <w:color w:val="auto"/>
          <w:szCs w:val="28"/>
        </w:rPr>
      </w:pPr>
      <w:r>
        <w:rPr>
          <w:rStyle w:val="34"/>
          <w:rFonts w:hint="eastAsia" w:ascii="宋体" w:hAnsi="宋体" w:cstheme="minorEastAsia"/>
          <w:color w:val="auto"/>
          <w:szCs w:val="28"/>
        </w:rPr>
        <w:drawing>
          <wp:inline distT="0" distB="0" distL="114300" distR="114300">
            <wp:extent cx="4673600" cy="3795395"/>
            <wp:effectExtent l="0" t="0" r="12700" b="0"/>
            <wp:docPr id="42" name="图片 42" descr="商洽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商洽会-6"/>
                    <pic:cNvPicPr>
                      <a:picLocks noChangeAspect="1"/>
                    </pic:cNvPicPr>
                  </pic:nvPicPr>
                  <pic:blipFill>
                    <a:blip r:embed="rId18"/>
                    <a:srcRect b="51117"/>
                    <a:stretch>
                      <a:fillRect/>
                    </a:stretch>
                  </pic:blipFill>
                  <pic:spPr>
                    <a:xfrm>
                      <a:off x="0" y="0"/>
                      <a:ext cx="4673600" cy="3795395"/>
                    </a:xfrm>
                    <a:prstGeom prst="rect">
                      <a:avLst/>
                    </a:prstGeom>
                  </pic:spPr>
                </pic:pic>
              </a:graphicData>
            </a:graphic>
          </wp:inline>
        </w:drawing>
      </w:r>
      <w:r>
        <w:rPr>
          <w:rStyle w:val="34"/>
          <w:rFonts w:hint="eastAsia" w:ascii="宋体" w:hAnsi="宋体" w:cstheme="minorEastAsia"/>
          <w:color w:val="auto"/>
          <w:szCs w:val="28"/>
        </w:rPr>
        <w:br w:type="page"/>
      </w:r>
      <w:r>
        <w:rPr>
          <w:rStyle w:val="34"/>
          <w:rFonts w:hint="eastAsia" w:ascii="宋体" w:hAnsi="宋体" w:cstheme="minorEastAsia"/>
          <w:color w:val="auto"/>
          <w:szCs w:val="28"/>
        </w:rPr>
        <w:drawing>
          <wp:inline distT="0" distB="0" distL="114300" distR="114300">
            <wp:extent cx="5273675" cy="8122285"/>
            <wp:effectExtent l="0" t="0" r="3175" b="12065"/>
            <wp:docPr id="39" name="图片 39" descr="商洽会-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商洽会-7"/>
                    <pic:cNvPicPr>
                      <a:picLocks noChangeAspect="1"/>
                    </pic:cNvPicPr>
                  </pic:nvPicPr>
                  <pic:blipFill>
                    <a:blip r:embed="rId19"/>
                    <a:stretch>
                      <a:fillRect/>
                    </a:stretch>
                  </pic:blipFill>
                  <pic:spPr>
                    <a:xfrm>
                      <a:off x="0" y="0"/>
                      <a:ext cx="5273675" cy="8122285"/>
                    </a:xfrm>
                    <a:prstGeom prst="rect">
                      <a:avLst/>
                    </a:prstGeom>
                  </pic:spPr>
                </pic:pic>
              </a:graphicData>
            </a:graphic>
          </wp:inline>
        </w:drawing>
      </w:r>
      <w:r>
        <w:rPr>
          <w:rFonts w:hint="eastAsia" w:ascii="宋体" w:hAnsi="宋体" w:eastAsia="宋体" w:cstheme="minorEastAsia"/>
        </w:rPr>
        <mc:AlternateContent>
          <mc:Choice Requires="wpg">
            <w:drawing>
              <wp:anchor distT="0" distB="0" distL="114300" distR="114300" simplePos="0" relativeHeight="342663168"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82" name="组合 82"/>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83"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342663168;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Hl3D2jcAAAADQEAAA8AAAAAAAAAAQAgAAAAIgAA&#10;AGRycy9kb3ducmV2LnhtbFBLAQIUABQAAAAIAIdO4kAe2qbXIQMAAC0IAAAOAAAAAAAAAAEAIAAA&#10;ACsBAABkcnMvZTJvRG9jLnhtbFBLBQYAAAAABgAGAFkBAAC+Bg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4KF5PL0AAADb&#10;AAAADwAAAGRycy9kb3ducmV2LnhtbEWP3YrCMBSE74V9h3AWvBFNdUFKNQoWFhUWQXcRLw/NsS02&#10;J90k/r29EQQvh5n5hpnOb6YRF3K+tqxgOEhAEBdW11wq+Pv97qcgfEDW2FgmBXfyMJ99dKaYaXvl&#10;LV12oRQRwj5DBVUIbSalLyoy6Ae2JY7e0TqDIUpXSu3wGuGmkaMkGUuDNceFClvKKypOu7NRsOwd&#10;1wu3afdu+T/ujexP7g7rXKnu5zCZgAh0C+/wq73SCtIveH6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Xk8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fdSPWr0AAADb&#10;AAAADwAAAGRycy9kb3ducmV2LnhtbEWPQYvCMBSE7wv+h/AEb2uq6KLVKKIIngS7gnh7Ns+22LyU&#10;JtXqrzfCwh6HmfmGmS9bU4o71a6wrGDQj0AQp1YXnCk4/m6/JyCcR9ZYWiYFT3KwXHS+5hhr++AD&#10;3ROfiQBhF6OC3PsqltKlORl0fVsRB+9qa4M+yDqTusZHgJtSDqPoRxosOCzkWNE6p/SWNEZBe5ru&#10;t5fpflU25814NHwdE9vclOp1B9EMhKfW/4f/2jutYDKCz5fwA+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1I9a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p>
    <w:p>
      <w:pPr>
        <w:rPr>
          <w:rStyle w:val="34"/>
          <w:rFonts w:ascii="宋体" w:hAnsi="宋体" w:cstheme="minorEastAsia"/>
          <w:color w:val="auto"/>
          <w:szCs w:val="28"/>
        </w:rPr>
      </w:pPr>
      <w:r>
        <w:rPr>
          <w:rStyle w:val="34"/>
          <w:rFonts w:ascii="宋体" w:hAnsi="宋体" w:cstheme="minorEastAsia"/>
          <w:color w:val="auto"/>
          <w:szCs w:val="28"/>
        </w:rPr>
        <w:br w:type="page"/>
      </w:r>
    </w:p>
    <w:p>
      <w:pPr>
        <w:rPr>
          <w:rStyle w:val="34"/>
          <w:rFonts w:ascii="宋体" w:hAnsi="宋体" w:cstheme="minorEastAsia"/>
          <w:color w:val="auto"/>
          <w:szCs w:val="28"/>
        </w:rPr>
      </w:pPr>
    </w:p>
    <w:p>
      <w:pPr>
        <w:rPr>
          <w:rStyle w:val="34"/>
          <w:rFonts w:ascii="宋体" w:hAnsi="宋体" w:cstheme="minorEastAsia"/>
          <w:color w:val="auto"/>
          <w:szCs w:val="28"/>
        </w:rPr>
      </w:pPr>
      <w:r>
        <w:rPr>
          <w:rStyle w:val="34"/>
          <w:rFonts w:ascii="宋体" w:hAnsi="宋体" w:cstheme="minorEastAsia"/>
          <w:color w:val="auto"/>
          <w:szCs w:val="28"/>
        </w:rPr>
        <w:drawing>
          <wp:anchor distT="0" distB="0" distL="114300" distR="114300" simplePos="0" relativeHeight="266568704" behindDoc="1" locked="0" layoutInCell="1" allowOverlap="1">
            <wp:simplePos x="0" y="0"/>
            <wp:positionH relativeFrom="column">
              <wp:posOffset>-333375</wp:posOffset>
            </wp:positionH>
            <wp:positionV relativeFrom="paragraph">
              <wp:posOffset>56515</wp:posOffset>
            </wp:positionV>
            <wp:extent cx="5835015" cy="7165340"/>
            <wp:effectExtent l="0" t="0" r="13335" b="54610"/>
            <wp:wrapThrough wrapText="bothSides">
              <wp:wrapPolygon>
                <wp:start x="71" y="0"/>
                <wp:lineTo x="0" y="459"/>
                <wp:lineTo x="0" y="689"/>
                <wp:lineTo x="10789" y="919"/>
                <wp:lineTo x="0" y="1665"/>
                <wp:lineTo x="0" y="4364"/>
                <wp:lineTo x="15162" y="4594"/>
                <wp:lineTo x="0" y="4594"/>
                <wp:lineTo x="0" y="5054"/>
                <wp:lineTo x="13469" y="5513"/>
                <wp:lineTo x="12341" y="6087"/>
                <wp:lineTo x="12059" y="6317"/>
                <wp:lineTo x="7969" y="7351"/>
                <wp:lineTo x="6629" y="8269"/>
                <wp:lineTo x="3879" y="8499"/>
                <wp:lineTo x="3879" y="9073"/>
                <wp:lineTo x="4936" y="9246"/>
                <wp:lineTo x="4795" y="9820"/>
                <wp:lineTo x="5924" y="10107"/>
                <wp:lineTo x="4584" y="11026"/>
                <wp:lineTo x="4584" y="11370"/>
                <wp:lineTo x="5077" y="11945"/>
                <wp:lineTo x="5359" y="12060"/>
                <wp:lineTo x="10225" y="12864"/>
                <wp:lineTo x="10789" y="12864"/>
                <wp:lineTo x="10789" y="13782"/>
                <wp:lineTo x="0" y="14471"/>
                <wp:lineTo x="0" y="15275"/>
                <wp:lineTo x="10789" y="15620"/>
                <wp:lineTo x="4020" y="16367"/>
                <wp:lineTo x="0" y="16654"/>
                <wp:lineTo x="0" y="17458"/>
                <wp:lineTo x="2186" y="17458"/>
                <wp:lineTo x="2398" y="18376"/>
                <wp:lineTo x="0" y="18721"/>
                <wp:lineTo x="0" y="19180"/>
                <wp:lineTo x="2680" y="19295"/>
                <wp:lineTo x="0" y="19525"/>
                <wp:lineTo x="0" y="19927"/>
                <wp:lineTo x="3949" y="20214"/>
                <wp:lineTo x="0" y="20788"/>
                <wp:lineTo x="0" y="21363"/>
                <wp:lineTo x="10648" y="21535"/>
                <wp:lineTo x="17207" y="21535"/>
                <wp:lineTo x="18758" y="21535"/>
                <wp:lineTo x="21438" y="21305"/>
                <wp:lineTo x="21226" y="20214"/>
                <wp:lineTo x="21508" y="19295"/>
                <wp:lineTo x="21508" y="15850"/>
                <wp:lineTo x="21085" y="15850"/>
                <wp:lineTo x="14738" y="15218"/>
                <wp:lineTo x="14880" y="14816"/>
                <wp:lineTo x="12552" y="14644"/>
                <wp:lineTo x="10789" y="13782"/>
                <wp:lineTo x="10789" y="12864"/>
                <wp:lineTo x="16784" y="12864"/>
                <wp:lineTo x="19040" y="12634"/>
                <wp:lineTo x="18970" y="11945"/>
                <wp:lineTo x="19463" y="11945"/>
                <wp:lineTo x="20027" y="11428"/>
                <wp:lineTo x="19957" y="11026"/>
                <wp:lineTo x="20662" y="10107"/>
                <wp:lineTo x="20874" y="9188"/>
                <wp:lineTo x="21226" y="8269"/>
                <wp:lineTo x="21508" y="7351"/>
                <wp:lineTo x="21508" y="7006"/>
                <wp:lineTo x="21367" y="6891"/>
                <wp:lineTo x="15585" y="4594"/>
                <wp:lineTo x="15655" y="4192"/>
                <wp:lineTo x="14104" y="3848"/>
                <wp:lineTo x="15444" y="3503"/>
                <wp:lineTo x="15444" y="2469"/>
                <wp:lineTo x="13751" y="2354"/>
                <wp:lineTo x="2750" y="1838"/>
                <wp:lineTo x="10789" y="919"/>
                <wp:lineTo x="1692" y="0"/>
                <wp:lineTo x="71" y="0"/>
              </wp:wrapPolygon>
            </wp:wrapThrough>
            <wp:docPr id="43" name="图片 43" descr="商洽会-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商洽会-8"/>
                    <pic:cNvPicPr>
                      <a:picLocks noChangeAspect="1"/>
                    </pic:cNvPicPr>
                  </pic:nvPicPr>
                  <pic:blipFill>
                    <a:blip r:embed="rId20"/>
                    <a:stretch>
                      <a:fillRect/>
                    </a:stretch>
                  </pic:blipFill>
                  <pic:spPr>
                    <a:xfrm>
                      <a:off x="0" y="0"/>
                      <a:ext cx="5835015" cy="7165340"/>
                    </a:xfrm>
                    <a:prstGeom prst="rect">
                      <a:avLst/>
                    </a:prstGeom>
                  </pic:spPr>
                </pic:pic>
              </a:graphicData>
            </a:graphic>
          </wp:anchor>
        </w:drawing>
      </w:r>
    </w:p>
    <w:p>
      <w:pPr>
        <w:rPr>
          <w:rStyle w:val="34"/>
          <w:rFonts w:ascii="宋体" w:hAnsi="宋体" w:cstheme="minorEastAsia"/>
          <w:color w:val="auto"/>
          <w:szCs w:val="28"/>
        </w:rPr>
      </w:pPr>
      <w:r>
        <w:rPr>
          <w:rStyle w:val="34"/>
          <w:rFonts w:hint="eastAsia" w:ascii="宋体" w:hAnsi="宋体" w:cstheme="minorEastAsia"/>
          <w:color w:val="auto"/>
          <w:szCs w:val="28"/>
        </w:rPr>
        <w:br w:type="page"/>
      </w:r>
      <w:r>
        <w:rPr>
          <w:rFonts w:hint="eastAsia" w:ascii="宋体" w:hAnsi="宋体" w:eastAsia="宋体" w:cstheme="minorEastAsia"/>
        </w:rPr>
        <mc:AlternateContent>
          <mc:Choice Requires="wpg">
            <w:drawing>
              <wp:anchor distT="0" distB="0" distL="114300" distR="114300" simplePos="0" relativeHeight="343285760"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85" name="组合 85"/>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86"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343285760;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&#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Hl3D2jcAAAADQEAAA8AAAAAAAAAAQAgAAAAIgAAAGRy&#10;cy9kb3ducmV2LnhtbFBLAQIUABQAAAAIAIdO4kAoARfxHgMAAC0IAAAOAAAAAAAAAAEAIAAAACsB&#10;AABkcnMvZTJvRG9jLnhtbFBLBQYAAAAABgAGAFkBAAC7Bg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8NbapL4AAADb&#10;AAAADwAAAGRycy9kb3ducmV2LnhtbEWPW4vCMBSE34X9D+Es+CKa6kOR2ihYWFSQBS8s+3hojm2x&#10;Oekm8fbvzYLg4zAz3zD54m5acSXnG8sKxqMEBHFpdcOVguPhazgF4QOyxtYyKXiQh8X8o5djpu2N&#10;d3Tdh0pECPsMFdQhdJmUvqzJoB/Zjjh6J+sMhihdJbXDW4SbVk6SJJUGG44LNXZU1FSe9xejYDU4&#10;bZbuu/txq790MLHbwv1uCqX6n+NkBiLQPbzDr/ZaK5im8P8l/g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bapL4A&#10;AADb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jQYRLb8AAADb&#10;AAAADwAAAGRycy9kb3ducmV2LnhtbEWPT2vCQBTE70K/w/IK3nSjVBujq5QWwZPQNFB6e80+k2D2&#10;bchu/thP3y0IPQ4z8xtmdxhNLXpqXWVZwWIegSDOra64UJB9HGcxCOeRNdaWScGNHBz2D5MdJtoO&#10;/E596gsRIOwSVFB63yRSurwkg25uG+LgXWxr0AfZFlK3OAS4qeUyitbSYMVhocSGXkvKr2lnFIyf&#10;m/Pxe3N+qbuvt9XT8idLbXdVavq4iLYgPI3+P3xvn7SC+Bn+voQf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GES2/&#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p>
    <w:p>
      <w:pPr>
        <w:pStyle w:val="4"/>
        <w:spacing w:before="0" w:after="0"/>
      </w:pPr>
      <w:bookmarkStart w:id="174" w:name="_Toc17058"/>
      <w:r>
        <w:rPr>
          <w:rFonts w:hint="eastAsia"/>
        </w:rPr>
        <w:t>四、申报图纸相关要求</w:t>
      </w:r>
      <w:bookmarkEnd w:id="169"/>
      <w:bookmarkEnd w:id="170"/>
      <w:bookmarkEnd w:id="171"/>
      <w:bookmarkEnd w:id="172"/>
      <w:bookmarkEnd w:id="174"/>
    </w:p>
    <w:bookmarkEnd w:id="173"/>
    <w:p>
      <w:pPr>
        <w:pStyle w:val="47"/>
        <w:tabs>
          <w:tab w:val="left" w:pos="3750"/>
        </w:tabs>
        <w:spacing w:line="460" w:lineRule="exact"/>
        <w:ind w:firstLine="480" w:firstLineChars="200"/>
        <w:rPr>
          <w:rStyle w:val="34"/>
          <w:rFonts w:hAnsi="宋体" w:eastAsia="宋体" w:cstheme="minorEastAsia"/>
          <w:color w:val="auto"/>
          <w:kern w:val="2"/>
        </w:rPr>
      </w:pPr>
      <w:r>
        <w:rPr>
          <w:rStyle w:val="34"/>
          <w:rFonts w:hint="eastAsia" w:hAnsi="宋体" w:eastAsia="宋体" w:cstheme="minorEastAsia"/>
          <w:color w:val="auto"/>
          <w:kern w:val="2"/>
        </w:rPr>
        <w:t>所有图纸要求清晰完整，并在图纸明显位置注明展位号；清晰详尽的电路图，注明用电性质（机械设备用电/照明用电）、总功率、总开关和各级保护开关的额定电流值和电压等（220V/380V），注明所采用电线型号和敷设方式；电路图注明展位的总配电箱位置，灯具等用电器的种类、功率和安装位置。</w:t>
      </w:r>
    </w:p>
    <w:p>
      <w:pPr>
        <w:pStyle w:val="47"/>
        <w:tabs>
          <w:tab w:val="left" w:pos="3750"/>
        </w:tabs>
        <w:spacing w:line="460" w:lineRule="exact"/>
        <w:ind w:firstLine="480" w:firstLineChars="200"/>
        <w:rPr>
          <w:rStyle w:val="34"/>
          <w:rFonts w:hAnsi="宋体" w:eastAsia="宋体" w:cstheme="minorEastAsia"/>
          <w:color w:val="auto"/>
          <w:kern w:val="2"/>
        </w:rPr>
      </w:pPr>
      <w:r>
        <w:rPr>
          <w:rStyle w:val="34"/>
          <w:rFonts w:hint="eastAsia" w:hAnsi="宋体" w:eastAsia="宋体" w:cstheme="minorEastAsia"/>
          <w:color w:val="auto"/>
          <w:kern w:val="2"/>
        </w:rPr>
        <w:t>注：上述所有申报资料必须于2019年9月6日</w:t>
      </w:r>
      <w:r>
        <w:rPr>
          <w:rFonts w:hint="eastAsia" w:hAnsi="宋体" w:eastAsia="宋体"/>
          <w:color w:val="000000" w:themeColor="text1"/>
          <w14:textFill>
            <w14:solidFill>
              <w14:schemeClr w14:val="tx1"/>
            </w14:solidFill>
          </w14:textFill>
        </w:rPr>
        <w:t>18:00</w:t>
      </w:r>
      <w:r>
        <w:rPr>
          <w:rStyle w:val="34"/>
          <w:rFonts w:hint="eastAsia" w:hAnsi="宋体" w:eastAsia="宋体" w:cstheme="minorEastAsia"/>
          <w:color w:val="auto"/>
          <w:kern w:val="2"/>
        </w:rPr>
        <w:t xml:space="preserve">前发送电子档到指定邮箱 </w:t>
      </w:r>
      <w:r>
        <w:rPr>
          <w:rStyle w:val="34"/>
          <w:rFonts w:hint="eastAsia" w:hAnsi="宋体" w:eastAsia="宋体" w:cs="宋体"/>
          <w:color w:val="auto"/>
          <w:kern w:val="2"/>
          <w:sz w:val="22"/>
        </w:rPr>
        <w:t>cdxbh@ciexpo.net.cn，</w:t>
      </w:r>
      <w:r>
        <w:rPr>
          <w:rStyle w:val="34"/>
          <w:rFonts w:hint="eastAsia" w:hAnsi="宋体" w:eastAsia="宋体" w:cstheme="minorEastAsia"/>
          <w:color w:val="auto"/>
          <w:kern w:val="2"/>
        </w:rPr>
        <w:t>申报图纸通过后，将全套纸质版图纸及相关资料提交至主场服务商。</w:t>
      </w:r>
    </w:p>
    <w:p>
      <w:pPr>
        <w:pStyle w:val="4"/>
      </w:pPr>
      <w:bookmarkStart w:id="175" w:name="_Toc25002"/>
      <w:r>
        <w:rPr>
          <w:rFonts w:hint="eastAsia"/>
        </w:rPr>
        <w:t>五、注意事项</w:t>
      </w:r>
      <w:bookmarkEnd w:id="175"/>
    </w:p>
    <w:p>
      <w:pPr>
        <w:pStyle w:val="47"/>
        <w:tabs>
          <w:tab w:val="left" w:pos="3750"/>
        </w:tabs>
        <w:spacing w:line="460" w:lineRule="exact"/>
        <w:ind w:firstLine="480" w:firstLineChars="200"/>
        <w:rPr>
          <w:rStyle w:val="34"/>
          <w:rFonts w:hAnsi="宋体" w:eastAsia="宋体" w:cstheme="minorEastAsia"/>
          <w:color w:val="auto"/>
          <w:kern w:val="2"/>
        </w:rPr>
      </w:pPr>
      <w:r>
        <w:rPr>
          <w:rFonts w:hint="eastAsia" w:hAnsi="宋体" w:eastAsia="宋体" w:cstheme="minorEastAsia"/>
        </w:rPr>
        <mc:AlternateContent>
          <mc:Choice Requires="wpg">
            <w:drawing>
              <wp:anchor distT="0" distB="0" distL="114300" distR="114300" simplePos="0" relativeHeight="252313600"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250" name="组合 250"/>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51"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2"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252313600;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5dw9o3AAAAA0BAAAPAAAAAAAAAAEAIAAAACIAAABk&#10;cnMvZG93bnJldi54bWxQSwECFAAUAAAACACHTuJA5G1uHx8DAAAxCAAADgAAAAAAAAABACAAAAAr&#10;AQAAZHJzL2Uyb0RvYy54bWxQSwUGAAAAAAYABgBZAQAAvAY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Q0p6y8AAAADc&#10;AAAADwAAAGRycy9kb3ducmV2LnhtbEWPW2sCMRSE3wv+h3AEX6Rmd6EiW7OCC2KFUqiV0sfD5uwF&#10;Nydrknr5940g9HGYmW+Y5epqenEm5zvLCtJZAoK4srrjRsHha/O8AOEDssbeMim4kYdVMXpaYq7t&#10;hT/pvA+NiBD2OSpoQxhyKX3VkkE/swNx9GrrDIYoXSO1w0uEm15mSTKXBjuOCy0OVLZUHfe/RsF2&#10;Wu/W7mP4dtvTfJrZ99L97EqlJuM0eQUR6Br+w4/2m1aQvaRwPxOP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SnrL&#10;wAAAANwAAAAPAAAAAAAAAAEAIAAAACIAAABkcnMvZG93bnJldi54bWxQSwECFAAUAAAACACHTuJA&#10;My8FnjsAAAA5AAAAEAAAAAAAAAABACAAAAAPAQAAZHJzL3NoYXBleG1sLnhtbFBLBQYAAAAABgAG&#10;AFsBAAC5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Z4dPT8AAAADc&#10;AAAADwAAAGRycy9kb3ducmV2LnhtbEWPQWvCQBSE7wX/w/IEb83G0BRNXUUsgiehMSC9vWZfk2D2&#10;bchuTNpf3y0Uehxm5htms5tMK+7Uu8aygmUUgyAurW64UlBcjo8rEM4ja2wtk4IvcrDbzh42mGk7&#10;8hvdc1+JAGGXoYLa+y6T0pU1GXSR7YiD92l7gz7IvpK6xzHATSuTOH6WBhsOCzV2dKipvOWDUTBd&#10;1+fjx/q8b4f31/Qp+S5yO9yUWsyX8QsIT5P/D/+1T1pBkib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09P&#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Style w:val="34"/>
          <w:rFonts w:hint="eastAsia" w:hAnsi="宋体" w:eastAsia="宋体" w:cstheme="minorEastAsia"/>
          <w:color w:val="auto"/>
          <w:kern w:val="2"/>
        </w:rPr>
        <w:t>特装展位装修图纸审核资料、特装搭建委托书、特装展位安全责任书、用电申请表等报馆资料务必于9月6日18:00前报送合格资料，否则视为逾期申报。</w:t>
      </w:r>
      <w:bookmarkStart w:id="176" w:name="_Hlk519256579"/>
      <w:r>
        <w:rPr>
          <w:rStyle w:val="34"/>
          <w:rFonts w:hint="eastAsia" w:hAnsi="宋体" w:eastAsia="宋体" w:cstheme="minorEastAsia"/>
          <w:color w:val="auto"/>
          <w:kern w:val="2"/>
        </w:rPr>
        <w:t>需交纳1000元/展位的审图费。</w:t>
      </w:r>
      <w:bookmarkEnd w:id="176"/>
    </w:p>
    <w:p>
      <w:pPr>
        <w:pStyle w:val="3"/>
      </w:pPr>
      <w:bookmarkStart w:id="177" w:name="_Toc17462"/>
      <w:bookmarkStart w:id="178" w:name="_Toc18269"/>
      <w:r>
        <w:rPr>
          <w:rFonts w:hint="eastAsia"/>
        </w:rPr>
        <w:t xml:space="preserve">第四节 </w:t>
      </w:r>
      <w:bookmarkEnd w:id="177"/>
      <w:r>
        <w:rPr>
          <w:rFonts w:hint="eastAsia"/>
        </w:rPr>
        <w:t>展位设计与施工规定</w:t>
      </w:r>
      <w:bookmarkEnd w:id="178"/>
    </w:p>
    <w:p>
      <w:pPr>
        <w:pStyle w:val="16"/>
        <w:spacing w:line="460" w:lineRule="exact"/>
        <w:ind w:firstLine="480" w:firstLineChars="200"/>
        <w:jc w:val="both"/>
        <w:rPr>
          <w:rFonts w:hAnsi="宋体" w:eastAsia="宋体" w:cs="仿宋_GB2312"/>
          <w:bCs/>
          <w:kern w:val="44"/>
          <w:sz w:val="24"/>
          <w:szCs w:val="24"/>
        </w:rPr>
      </w:pPr>
      <w:bookmarkStart w:id="179" w:name="_Toc16501"/>
      <w:bookmarkStart w:id="180" w:name="_Toc5168"/>
      <w:r>
        <w:rPr>
          <w:rFonts w:hint="eastAsia" w:hAnsi="宋体" w:eastAsia="宋体" w:cs="仿宋_GB2312"/>
          <w:bCs/>
          <w:kern w:val="44"/>
          <w:sz w:val="24"/>
          <w:szCs w:val="24"/>
        </w:rPr>
        <w:t>严格、认真执行《中华人民共和国消防法》《大型群众性活动安全管理条例、国务院505号令》《安全生产法》《展览展销活动消防安全管理暂行规定》等有关消防、安全工作规定，落实各项消防、安全责任和措施，并认真履行职责。遵守大会、展馆的施工管理规定服从管理人员的监督、检查，确保展位和人身安全；</w:t>
      </w:r>
    </w:p>
    <w:p>
      <w:pPr>
        <w:pStyle w:val="4"/>
        <w:spacing w:line="460" w:lineRule="exact"/>
      </w:pPr>
      <w:bookmarkStart w:id="181" w:name="_Toc4114"/>
      <w:r>
        <w:rPr>
          <w:rFonts w:hint="eastAsia"/>
        </w:rPr>
        <w:t>一、结构安全</w:t>
      </w:r>
      <w:bookmarkEnd w:id="181"/>
    </w:p>
    <w:p>
      <w:pPr>
        <w:pStyle w:val="16"/>
        <w:widowControl w:val="0"/>
        <w:spacing w:line="460" w:lineRule="exact"/>
        <w:ind w:firstLine="480" w:firstLineChars="200"/>
        <w:jc w:val="both"/>
        <w:rPr>
          <w:rFonts w:hAnsi="宋体" w:eastAsia="宋体" w:cs="仿宋_GB2312"/>
          <w:bCs/>
          <w:kern w:val="44"/>
          <w:sz w:val="24"/>
          <w:szCs w:val="24"/>
        </w:rPr>
      </w:pPr>
      <w:r>
        <w:rPr>
          <w:rFonts w:hint="eastAsia" w:hAnsi="宋体" w:eastAsia="宋体" w:cs="仿宋_GB2312"/>
          <w:bCs/>
          <w:kern w:val="44"/>
          <w:sz w:val="24"/>
          <w:szCs w:val="24"/>
        </w:rPr>
        <w:t>（一）禁止搭建二层、吊点、超高、超面积、跨通道搭建；室内展位限高6米，室外展位限高4米。</w:t>
      </w:r>
    </w:p>
    <w:p>
      <w:pPr>
        <w:pStyle w:val="16"/>
        <w:widowControl w:val="0"/>
        <w:spacing w:line="460" w:lineRule="exact"/>
        <w:ind w:firstLine="480" w:firstLineChars="200"/>
        <w:jc w:val="both"/>
        <w:rPr>
          <w:rFonts w:hAnsi="宋体" w:eastAsia="宋体" w:cs="仿宋_GB2312"/>
          <w:bCs/>
          <w:kern w:val="44"/>
          <w:sz w:val="24"/>
          <w:szCs w:val="24"/>
        </w:rPr>
      </w:pPr>
      <w:r>
        <w:rPr>
          <w:rFonts w:hint="eastAsia" w:hAnsi="宋体" w:eastAsia="宋体" w:cs="仿宋_GB2312"/>
          <w:bCs/>
          <w:kern w:val="44"/>
          <w:sz w:val="24"/>
          <w:szCs w:val="24"/>
        </w:rPr>
        <w:t xml:space="preserve">（二）木质结构跨度不得超过6米，钢结构或钢木混合结构跨度不得超过8米，展位设计超出以上标准须提交结构计算书。               </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（三）保证现场搭建方案与申报审核通过的图纸一致；现场搭建与审核通过的图纸发生冲突时，以现场管理要求为准。</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（四）框架结构的墙体落地厚度不小于150MM，无框架结构的墙体应根据需要增大墙体厚度（不小于400MM）；超过6米长或超过4.5米高的墙体或特异造型须加设钢结构，保证展台具有足够的稳定性。</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五）无缝钢管作为承重立柱，直径不低于100MM、壁厚不低于2MM，顶部加配法兰盘与结构固定连接；立柱必须直接落地接触地面，底部加配不低于600*600MM、厚度3MM的钢板底盘固定连接；立柱拼接、焊接须提交实验检测报告。</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（六）搭建材料应使用合格材料，禁止使用密度板、刨花板、石膏板等材料作为主体承重结构，以现场管理要求为准。</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（七）主体结构必须整体接触地面，严禁在玻璃地台上搭建主体结构。使用玻璃材质装饰展台时必须钢化处理（幕墙玻璃厚度不小于10MM）并采用专业的五金件安装固定，安装完后张贴安全标识。</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（八）木质横梁、墙体采用楔形连接，钢结构应规范连接（焊接、螺栓连接、铆钉连接），禁止使用绳子、铁丝、扎带等不规范的连接方式。</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（九）展台搭建应保证足够的稳定性，选择强度、刚度都满足需求的材料，</w:t>
      </w:r>
      <w:r>
        <w:rPr>
          <w:rFonts w:ascii="宋体" w:hAnsi="宋体" w:eastAsia="宋体" w:cs="仿宋_GB2312"/>
          <w:bCs/>
          <w:kern w:val="44"/>
        </w:rPr>
        <w:t>室外展台设计时应充分考虑风、雨等自然现象对展台带来的不安全因素</w:t>
      </w:r>
      <w:r>
        <w:rPr>
          <w:rFonts w:hint="eastAsia" w:ascii="宋体" w:hAnsi="宋体" w:eastAsia="宋体" w:cs="仿宋_GB2312"/>
          <w:bCs/>
          <w:kern w:val="44"/>
        </w:rPr>
        <w:t>，确保展台无安全事故隐患。</w:t>
      </w:r>
    </w:p>
    <w:p>
      <w:pPr>
        <w:pStyle w:val="46"/>
        <w:widowControl w:val="0"/>
        <w:spacing w:line="460" w:lineRule="exact"/>
        <w:ind w:firstLine="480"/>
        <w:rPr>
          <w:rFonts w:ascii="宋体" w:hAnsi="宋体" w:eastAsia="宋体" w:cs="仿宋_GB2312"/>
          <w:bCs/>
          <w:color w:val="4F81BD"/>
          <w:kern w:val="44"/>
        </w:rPr>
      </w:pPr>
      <w:r>
        <w:rPr>
          <w:rFonts w:hint="eastAsia" w:ascii="宋体" w:hAnsi="宋体" w:eastAsia="宋体" w:cs="仿宋_GB2312"/>
          <w:bCs/>
          <w:kern w:val="44"/>
        </w:rPr>
        <w:t>（十）LED 屏须采用钢结构构件承重并加配背架与足够的配重。</w:t>
      </w:r>
    </w:p>
    <w:p>
      <w:pPr>
        <w:pStyle w:val="4"/>
        <w:spacing w:line="460" w:lineRule="exact"/>
      </w:pPr>
      <w:bookmarkStart w:id="182" w:name="_Toc16885"/>
      <w:r>
        <w:rPr>
          <w:rFonts w:hint="eastAsia"/>
        </w:rPr>
        <w:t>二、消防、电检安全</w:t>
      </w:r>
      <w:bookmarkEnd w:id="182"/>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（一）所有展位设计、搭建不占用消防通道。安全出口处的展位设计为开放式，不遮挡安全出口；展位的设计、搭建有两个以上出入口，并粘贴好出入口指示、警示标志、禁烟标志，展位公示牌等。</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（二）展馆内禁止吸烟，禁止使用易燃物品（弹力布、稻草、泡沫、仿真草皮及植物等）、易爆物品以及含有辐射、放射、有毒、腐蚀性高挥发物品等。</w:t>
      </w:r>
    </w:p>
    <w:p>
      <w:pPr>
        <w:pStyle w:val="46"/>
        <w:widowControl w:val="0"/>
        <w:spacing w:line="460" w:lineRule="exact"/>
        <w:ind w:firstLine="480"/>
        <w:rPr>
          <w:rFonts w:ascii="宋体" w:hAnsi="宋体" w:eastAsia="宋体" w:cs="仿宋_GB2312"/>
          <w:bCs/>
          <w:kern w:val="44"/>
        </w:rPr>
      </w:pPr>
      <w:r>
        <w:rPr>
          <w:rFonts w:hint="eastAsia" w:hAnsi="宋体" w:eastAsia="宋体" w:cstheme="minorEastAsia"/>
        </w:rPr>
        <mc:AlternateContent>
          <mc:Choice Requires="wpg">
            <w:drawing>
              <wp:anchor distT="0" distB="0" distL="114300" distR="114300" simplePos="0" relativeHeight="265512960" behindDoc="0" locked="0" layoutInCell="1" allowOverlap="1">
                <wp:simplePos x="0" y="0"/>
                <wp:positionH relativeFrom="page">
                  <wp:posOffset>7076440</wp:posOffset>
                </wp:positionH>
                <wp:positionV relativeFrom="page">
                  <wp:posOffset>4869815</wp:posOffset>
                </wp:positionV>
                <wp:extent cx="478790" cy="1249045"/>
                <wp:effectExtent l="0" t="0" r="0" b="8255"/>
                <wp:wrapNone/>
                <wp:docPr id="24" name="组合 24"/>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5"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2pt;margin-top:383.45pt;height:98.35pt;width:37.7pt;mso-position-horizontal-relative:page;mso-position-vertical-relative:page;z-index:265512960;mso-width-relative:page;mso-height-relative:page;" coordsize="477753,1248410" o:gfxdata="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IOBeXcAAAADQEAAA8AAAAAAAAAAQAgAAAAIgAA&#10;AGRycy9kb3ducmV2LnhtbFBLAQIUABQAAAAIAIdO4kAV0n+NIQMAAC0IAAAOAAAAAAAAAAEAIAAA&#10;ACsBAABkcnMvZTJvRG9jLnhtbFBLBQYAAAAABgAGAFkBAAC+Bg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JmIb6b0AAADb&#10;AAAADwAAAGRycy9kb3ducmV2LnhtbEWP3YrCMBSE74V9h3AWvBFNLShLNQoWFhVEUBfx8tAc22Jz&#10;0k3i39ubhQUvh5n5hpnOH6YRN3K+tqxgOEhAEBdW11wq+Dl8979A+ICssbFMCp7kYT776Ewx0/bO&#10;O7rtQykihH2GCqoQ2kxKX1Rk0A9sSxy9s3UGQ5SulNrhPcJNI9MkGUuDNceFClvKKyou+6tRsOyd&#10;1wu3bY9u+TvupXaTu9M6V6r7OUwmIAI9wjv8315pBekI/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hvp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xCzrjL0AAADb&#10;AAAADwAAAGRycy9kb3ducmV2LnhtbEWPQYvCMBSE7wv+h/AEb2tqUdGuUUQRPAlWQfb2tnnbFpuX&#10;0qRa/fVGWNjjMDPfMItVZypxo8aVlhWMhhEI4szqknMF59PucwbCeWSNlWVS8CAHq2XvY4GJtnc+&#10;0i31uQgQdgkqKLyvEyldVpBBN7Q1cfB+bWPQB9nkUjd4D3BTyTiKptJgyWGhwJo2BWXXtDUKusv8&#10;sPuZH9ZV+72djOPnObXtValBfxR9gfDU+f/wX3uvFcRTeH8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OuM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ascii="宋体" w:hAnsi="宋体" w:eastAsia="宋体" w:cs="仿宋_GB2312"/>
          <w:bCs/>
          <w:kern w:val="44"/>
        </w:rPr>
        <w:t>（三）搭建材料使用难燃或经过阻燃处理的材料，满足消防要求；使用合格的双层绝缘导线及电缆线并穿管，禁止使用麻花线或未达标的线缆；电路接驳使用接线端子。</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（四）禁止堵塞消防通道、遮挡消防设施设备，禁止在防火卷帘门及消防黄线内堆放物品。</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（五）按大会要求按时领取灭火器并按消防要求摆放。</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（六) 禁止私拉乱接电源、水源；合理分配电器回路，禁止超负荷用电，用电设备及材料的使用须与所提交的检验合格证一致。展台</w:t>
      </w:r>
      <w:r>
        <w:rPr>
          <w:rFonts w:hint="eastAsia" w:ascii="宋体" w:hAnsi="宋体" w:eastAsia="宋体" w:cs="仿宋_GB2312"/>
          <w:bCs/>
          <w:kern w:val="44"/>
          <w:shd w:val="clear" w:color="auto" w:fill="FFFFFF"/>
        </w:rPr>
        <w:t>使用的电器设备、线路均应按照相关电气安全规程安装、铺设。</w:t>
      </w:r>
      <w:r>
        <w:rPr>
          <w:rFonts w:ascii="宋体" w:hAnsi="宋体" w:eastAsia="宋体" w:cs="仿宋_GB2312"/>
          <w:bCs/>
          <w:kern w:val="44"/>
          <w:shd w:val="clear" w:color="auto" w:fill="FFFFFF"/>
        </w:rPr>
        <w:t>室外安装</w:t>
      </w:r>
      <w:r>
        <w:rPr>
          <w:rFonts w:hint="eastAsia" w:ascii="宋体" w:hAnsi="宋体" w:eastAsia="宋体" w:cs="仿宋_GB2312"/>
          <w:bCs/>
          <w:kern w:val="44"/>
          <w:shd w:val="clear" w:color="auto" w:fill="FFFFFF"/>
        </w:rPr>
        <w:t>电器</w:t>
      </w:r>
      <w:r>
        <w:rPr>
          <w:rFonts w:ascii="宋体" w:hAnsi="宋体" w:eastAsia="宋体" w:cs="仿宋_GB2312"/>
          <w:bCs/>
          <w:kern w:val="44"/>
          <w:shd w:val="clear" w:color="auto" w:fill="FFFFFF"/>
        </w:rPr>
        <w:t>及配电</w:t>
      </w:r>
      <w:r>
        <w:rPr>
          <w:rFonts w:hint="eastAsia" w:ascii="宋体" w:hAnsi="宋体" w:eastAsia="宋体" w:cs="仿宋_GB2312"/>
          <w:bCs/>
          <w:kern w:val="44"/>
          <w:shd w:val="clear" w:color="auto" w:fill="FFFFFF"/>
        </w:rPr>
        <w:t>箱</w:t>
      </w:r>
      <w:r>
        <w:rPr>
          <w:rFonts w:ascii="宋体" w:hAnsi="宋体" w:eastAsia="宋体" w:cs="仿宋_GB2312"/>
          <w:bCs/>
          <w:kern w:val="44"/>
          <w:shd w:val="clear" w:color="auto" w:fill="FFFFFF"/>
        </w:rPr>
        <w:t>等电器应</w:t>
      </w:r>
      <w:r>
        <w:rPr>
          <w:rFonts w:hint="eastAsia" w:ascii="宋体" w:hAnsi="宋体" w:eastAsia="宋体" w:cs="仿宋_GB2312"/>
          <w:bCs/>
          <w:kern w:val="44"/>
          <w:shd w:val="clear" w:color="auto" w:fill="FFFFFF"/>
        </w:rPr>
        <w:t>做好</w:t>
      </w:r>
      <w:r>
        <w:rPr>
          <w:rFonts w:ascii="宋体" w:hAnsi="宋体" w:eastAsia="宋体" w:cs="仿宋_GB2312"/>
          <w:bCs/>
          <w:kern w:val="44"/>
          <w:shd w:val="clear" w:color="auto" w:fill="FFFFFF"/>
        </w:rPr>
        <w:t>防雨</w:t>
      </w:r>
      <w:r>
        <w:rPr>
          <w:rFonts w:hint="eastAsia" w:ascii="宋体" w:hAnsi="宋体" w:eastAsia="宋体" w:cs="仿宋_GB2312"/>
          <w:bCs/>
          <w:kern w:val="44"/>
          <w:shd w:val="clear" w:color="auto" w:fill="FFFFFF"/>
        </w:rPr>
        <w:t>、防</w:t>
      </w:r>
      <w:r>
        <w:rPr>
          <w:rFonts w:ascii="宋体" w:hAnsi="宋体" w:eastAsia="宋体" w:cs="仿宋_GB2312"/>
          <w:bCs/>
          <w:kern w:val="44"/>
          <w:shd w:val="clear" w:color="auto" w:fill="FFFFFF"/>
        </w:rPr>
        <w:t>漏电</w:t>
      </w:r>
      <w:r>
        <w:rPr>
          <w:rFonts w:hint="eastAsia" w:ascii="宋体" w:hAnsi="宋体" w:eastAsia="宋体" w:cs="仿宋_GB2312"/>
          <w:bCs/>
          <w:kern w:val="44"/>
          <w:shd w:val="clear" w:color="auto" w:fill="FFFFFF"/>
        </w:rPr>
        <w:t>处理</w:t>
      </w:r>
      <w:r>
        <w:rPr>
          <w:rFonts w:ascii="宋体" w:hAnsi="宋体" w:eastAsia="宋体" w:cs="仿宋_GB2312"/>
          <w:bCs/>
          <w:kern w:val="44"/>
          <w:shd w:val="clear" w:color="auto" w:fill="FFFFFF"/>
        </w:rPr>
        <w:t>。</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 xml:space="preserve">（七）展位封顶禁止使用如弹力布等易燃材料，封顶材料必须经阻燃处理并满足消防渗水需求，封顶不得遮挡展馆消防系统，布质材料封顶最大限度为展位面积1/2，木质及石膏板封顶最大限度为展位面积1/3，每500平米增加配置35KG高射程干粉灭火器2具（请自备）。    </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（八）搭建材料须做防火阻燃处理，禁止使用太阳灯、金卤灯等高发热电器，优先</w:t>
      </w:r>
      <w:r>
        <w:rPr>
          <w:rFonts w:ascii="宋体" w:hAnsi="宋体" w:eastAsia="宋体" w:cs="仿宋_GB2312"/>
          <w:bCs/>
          <w:kern w:val="44"/>
        </w:rPr>
        <w:t>选用LED等低能耗电器</w:t>
      </w:r>
      <w:r>
        <w:rPr>
          <w:rFonts w:hint="eastAsia" w:ascii="宋体" w:hAnsi="宋体" w:eastAsia="宋体" w:cs="仿宋_GB2312"/>
          <w:bCs/>
          <w:kern w:val="44"/>
        </w:rPr>
        <w:t>。灯箱内电器与可燃物保持足够的安全距离，灯箱须预留散热孔。</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（九）禁止明火作业（电焊、喷灯、切割等产生火花的作业），如有特殊情况，提前向主场服务商递交书面申请，获得许可后方可在指定区域操作。</w:t>
      </w:r>
    </w:p>
    <w:p>
      <w:pPr>
        <w:pStyle w:val="4"/>
        <w:spacing w:line="460" w:lineRule="exact"/>
      </w:pPr>
      <w:bookmarkStart w:id="183" w:name="_Toc23545"/>
      <w:r>
        <w:rPr>
          <w:rFonts w:hint="eastAsia"/>
        </w:rPr>
        <w:t>三、施工安全</w:t>
      </w:r>
      <w:bookmarkEnd w:id="183"/>
    </w:p>
    <w:p>
      <w:pPr>
        <w:pStyle w:val="46"/>
        <w:widowControl w:val="0"/>
        <w:spacing w:line="460" w:lineRule="exact"/>
        <w:ind w:firstLine="480"/>
        <w:rPr>
          <w:rFonts w:ascii="宋体" w:hAnsi="宋体" w:eastAsia="宋体" w:cs="仿宋_GB2312"/>
          <w:bCs/>
          <w:color w:val="FF0000"/>
          <w:kern w:val="44"/>
          <w:shd w:val="clear" w:color="auto" w:fill="FFFF00"/>
        </w:rPr>
      </w:pPr>
      <w:r>
        <w:rPr>
          <w:rFonts w:hint="eastAsia" w:ascii="宋体" w:hAnsi="宋体" w:eastAsia="宋体" w:cs="仿宋_GB2312"/>
          <w:bCs/>
          <w:kern w:val="44"/>
        </w:rPr>
        <w:t>（一）佩戴合格的安全帽、施工证件、规范着装进入展馆施工；</w:t>
      </w:r>
      <w:r>
        <w:rPr>
          <w:rFonts w:ascii="宋体" w:hAnsi="宋体" w:eastAsia="宋体" w:cs="仿宋_GB2312"/>
          <w:bCs/>
          <w:kern w:val="44"/>
        </w:rPr>
        <w:t>禁止疲劳</w:t>
      </w:r>
      <w:r>
        <w:rPr>
          <w:rFonts w:hint="eastAsia" w:ascii="宋体" w:hAnsi="宋体" w:eastAsia="宋体" w:cs="仿宋_GB2312"/>
          <w:bCs/>
          <w:kern w:val="44"/>
        </w:rPr>
        <w:t>、</w:t>
      </w:r>
      <w:r>
        <w:rPr>
          <w:rFonts w:ascii="宋体" w:hAnsi="宋体" w:eastAsia="宋体" w:cs="仿宋_GB2312"/>
          <w:bCs/>
          <w:kern w:val="44"/>
        </w:rPr>
        <w:t>酒后作业，</w:t>
      </w:r>
      <w:r>
        <w:rPr>
          <w:rFonts w:hint="eastAsia" w:ascii="宋体" w:hAnsi="宋体" w:eastAsia="宋体" w:cs="仿宋_GB2312"/>
          <w:bCs/>
          <w:kern w:val="44"/>
        </w:rPr>
        <w:t>杜绝违规操作。</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（二）地台须设置无障碍通道，转角处须钝化处理；地台施工完成后设置明显的安全标识，地毯下方铺设线缆时设置明显安全标识。</w:t>
      </w:r>
    </w:p>
    <w:p>
      <w:pPr>
        <w:pStyle w:val="46"/>
        <w:widowControl w:val="0"/>
        <w:shd w:val="clear" w:color="auto" w:fill="FFFFFF"/>
        <w:spacing w:line="460" w:lineRule="exact"/>
        <w:ind w:firstLine="480"/>
        <w:rPr>
          <w:rFonts w:ascii="宋体" w:hAnsi="宋体" w:eastAsia="宋体" w:cs="仿宋_GB2312"/>
          <w:bCs/>
          <w:kern w:val="44"/>
          <w:shd w:val="clear" w:color="auto" w:fill="FFFF00"/>
        </w:rPr>
      </w:pPr>
      <w:r>
        <w:rPr>
          <w:rFonts w:hint="eastAsia" w:ascii="宋体" w:hAnsi="宋体" w:eastAsia="宋体" w:cs="仿宋_GB2312"/>
          <w:bCs/>
          <w:kern w:val="44"/>
        </w:rPr>
        <w:t>（</w:t>
      </w:r>
      <w:r>
        <w:rPr>
          <w:rFonts w:hint="eastAsia" w:ascii="宋体" w:hAnsi="宋体" w:eastAsia="宋体" w:cs="仿宋_GB2312"/>
          <w:bCs/>
          <w:kern w:val="44"/>
          <w:shd w:val="clear" w:color="auto" w:fill="FFFFFF"/>
        </w:rPr>
        <w:t>三）禁止现场初加工、涂刷腻子、喷涂漆料，上述作业在做好防护时仅用于修补或接缝处理。</w:t>
      </w:r>
    </w:p>
    <w:p>
      <w:pPr>
        <w:pStyle w:val="46"/>
        <w:widowControl w:val="0"/>
        <w:spacing w:line="460" w:lineRule="exact"/>
        <w:ind w:firstLine="480"/>
        <w:rPr>
          <w:rFonts w:ascii="宋体" w:hAnsi="宋体" w:eastAsia="宋体" w:cs="仿宋_GB2312"/>
          <w:bCs/>
          <w:kern w:val="44"/>
        </w:rPr>
      </w:pPr>
      <w:r>
        <w:rPr>
          <w:rFonts w:hint="eastAsia" w:hAnsi="宋体" w:eastAsia="宋体" w:cstheme="minorEastAsia"/>
        </w:rPr>
        <mc:AlternateContent>
          <mc:Choice Requires="wpg">
            <w:drawing>
              <wp:anchor distT="0" distB="0" distL="114300" distR="114300" simplePos="0" relativeHeight="265515008" behindDoc="0" locked="0" layoutInCell="1" allowOverlap="1">
                <wp:simplePos x="0" y="0"/>
                <wp:positionH relativeFrom="page">
                  <wp:posOffset>7077075</wp:posOffset>
                </wp:positionH>
                <wp:positionV relativeFrom="page">
                  <wp:posOffset>4869815</wp:posOffset>
                </wp:positionV>
                <wp:extent cx="478790" cy="1249045"/>
                <wp:effectExtent l="0" t="0" r="0" b="8255"/>
                <wp:wrapNone/>
                <wp:docPr id="27" name="组合 27"/>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8"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25pt;margin-top:383.45pt;height:98.35pt;width:37.7pt;mso-position-horizontal-relative:page;mso-position-vertical-relative:page;z-index:265515008;mso-width-relative:page;mso-height-relative:page;" coordsize="477753,1248410" o:gfxdata="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a+MmN3AAAAA0BAAAPAAAAAAAAAAEAIAAAACIAAABk&#10;cnMvZG93bnJldi54bWxQSwECFAAUAAAACACHTuJA3hFYHx8DAAAtCAAADgAAAAAAAAABACAAAAAr&#10;AQAAZHJzL2Uyb0RvYy54bWxQSwUGAAAAAAYABgBZAQAAvAY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yGO0d7oAAADb&#10;AAAADwAAAGRycy9kb3ducmV2LnhtbEVPy4rCMBTdC/5DuIIb0dQuRKqpYEEcQQZGRVxemtsHNjc1&#10;yajz95PFwCwP573evE0nnuR8a1nBfJaAIC6tbrlWcDnvpksQPiBr7CyTgh/ysMmHgzVm2r74i56n&#10;UIsYwj5DBU0IfSalLxsy6Ge2J45cZZ3BEKGrpXb4iuGmk2mSLKTBlmNDgz0VDZX307dRsJ9Uh637&#10;7K9u/1hMUnss3O1QKDUezZMViEDv8C/+c39oBWkcG7/EHy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Y7R3ugAAANsA&#10;AAAPAAAAAAAAAAEAIAAAACIAAABkcnMvZG93bnJldi54bWxQSwECFAAUAAAACACHTuJAMy8FnjsA&#10;AAA5AAAAEAAAAAAAAAABACAAAAAJAQAAZHJzL3NoYXBleG1sLnhtbFBLBQYAAAAABgAGAFsBAACz&#10;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tbN//r4AAADb&#10;AAAADwAAAGRycy9kb3ducmV2LnhtbEWPQWvCQBSE7wX/w/IEb3VjsKWJriKK0JNgKoi3Z/aZBLNv&#10;Q3ajaX+9Kwg9DjPzDTNf9qYWN2pdZVnBZByBIM6trrhQcPjZvn+BcB5ZY22ZFPySg+Vi8DbHVNs7&#10;7+mW+UIECLsUFZTeN6mULi/JoBvbhjh4F9sa9EG2hdQt3gPc1DKOok9psOKwUGJD65Lya9YZBf0x&#10;2W3PyW5Vd6fNxzT+O2S2uyo1Gk6iGQhPvf8Pv9rfWkGcwPN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N//r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ascii="宋体" w:hAnsi="宋体" w:eastAsia="宋体" w:cs="仿宋_GB2312"/>
          <w:bCs/>
          <w:kern w:val="44"/>
        </w:rPr>
        <w:t>（四）严禁外包第三方无资质公司或个人搭建、撤展。</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 xml:space="preserve">（五）高处作业须佩戴安全绳、安全帽，使用安全的提升工具及登高工具，并派专人指挥、看护、设置警戒区。使用操作平台及脚手架保证架体连接牢固、平稳，隔板齐全，提升工具、脚手架在移动过程中，工具及平台上不得停留操作人员和物品。使用移动脚手架时，轮子应采取固定措施，操作平台应设置不低于1.2m的护栏。                </w:t>
      </w:r>
    </w:p>
    <w:p>
      <w:pPr>
        <w:pStyle w:val="46"/>
        <w:widowControl w:val="0"/>
        <w:spacing w:line="460" w:lineRule="exact"/>
        <w:ind w:firstLine="480"/>
        <w:rPr>
          <w:rFonts w:ascii="宋体" w:hAnsi="宋体" w:eastAsia="宋体" w:cs="仿宋_GB2312"/>
          <w:bCs/>
          <w:kern w:val="44"/>
        </w:rPr>
      </w:pPr>
      <w:r>
        <w:rPr>
          <w:rFonts w:hint="eastAsia" w:ascii="宋体" w:hAnsi="宋体" w:eastAsia="宋体" w:cs="仿宋_GB2312"/>
          <w:bCs/>
          <w:kern w:val="44"/>
        </w:rPr>
        <w:t>（六）特种作业人员必须持证上岗，随身携带证件以备检查（电工证、高处作业证等）；</w:t>
      </w:r>
      <w:r>
        <w:rPr>
          <w:rFonts w:hint="eastAsia" w:ascii="宋体" w:hAnsi="宋体" w:eastAsia="宋体" w:cs="仿宋_GB2312"/>
          <w:bCs/>
          <w:kern w:val="44"/>
          <w:shd w:val="clear" w:color="auto" w:fill="FFFFFF"/>
        </w:rPr>
        <w:t>保证特种作业人员只从事自身专业的施工，禁止跨专业施工。</w:t>
      </w:r>
    </w:p>
    <w:p>
      <w:pPr>
        <w:pStyle w:val="46"/>
        <w:widowControl w:val="0"/>
        <w:spacing w:line="460" w:lineRule="exact"/>
        <w:ind w:firstLine="480"/>
        <w:rPr>
          <w:rFonts w:ascii="宋体" w:hAnsi="宋体" w:eastAsia="宋体" w:cs="仿宋_GB2312"/>
          <w:bCs/>
          <w:color w:val="FF0000"/>
          <w:kern w:val="44"/>
        </w:rPr>
      </w:pPr>
      <w:r>
        <w:rPr>
          <w:rFonts w:hint="eastAsia" w:ascii="宋体" w:hAnsi="宋体" w:eastAsia="宋体" w:cs="仿宋_GB2312"/>
          <w:bCs/>
          <w:kern w:val="44"/>
        </w:rPr>
        <w:t>（七）施工、撤展设置安全区域、安全警戒人员，不野蛮施工、不违规撤除展台，严格遵守大会相关规定，安全、有序撤展。</w:t>
      </w:r>
    </w:p>
    <w:p>
      <w:pPr>
        <w:pStyle w:val="46"/>
        <w:spacing w:line="460" w:lineRule="exact"/>
        <w:ind w:firstLine="480"/>
        <w:rPr>
          <w:rFonts w:ascii="宋体" w:hAnsi="宋体" w:eastAsia="宋体" w:cs="仿宋_GB2312"/>
          <w:bCs/>
          <w:color w:val="FF0000"/>
          <w:kern w:val="44"/>
        </w:rPr>
      </w:pPr>
      <w:r>
        <w:rPr>
          <w:rFonts w:hint="eastAsia" w:ascii="宋体" w:hAnsi="宋体" w:eastAsia="宋体" w:cs="仿宋_GB2312"/>
          <w:bCs/>
          <w:kern w:val="44"/>
        </w:rPr>
        <w:t xml:space="preserve">（八）搭建、撤展时，老、弱、病、残、孕及未成年禁止入馆。  </w:t>
      </w:r>
      <w:r>
        <w:rPr>
          <w:rFonts w:hint="eastAsia" w:ascii="宋体" w:hAnsi="宋体" w:eastAsia="宋体" w:cs="仿宋_GB2312"/>
          <w:bCs/>
          <w:color w:val="FF0000"/>
          <w:kern w:val="44"/>
        </w:rPr>
        <w:t xml:space="preserve">  </w:t>
      </w:r>
    </w:p>
    <w:p>
      <w:pPr>
        <w:pStyle w:val="4"/>
        <w:spacing w:line="460" w:lineRule="exact"/>
      </w:pPr>
      <w:bookmarkStart w:id="184" w:name="_Toc17366"/>
      <w:r>
        <w:rPr>
          <w:rFonts w:hint="eastAsia"/>
        </w:rPr>
        <w:t>四、大会管理规定</w:t>
      </w:r>
      <w:bookmarkEnd w:id="184"/>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（一）禁止打架斗殴、私自维权，有劳资纠纷时需通过相关职能部门进行申诉处理。</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（二）现场须始终保持有现场负责人配合各部门的管理工作，开展期每个展位须安排电工、木工等人员值班，发现问题及时处理。</w:t>
      </w:r>
    </w:p>
    <w:p>
      <w:pPr>
        <w:pStyle w:val="46"/>
        <w:spacing w:line="460" w:lineRule="exact"/>
        <w:ind w:firstLine="480"/>
        <w:rPr>
          <w:rFonts w:ascii="宋体" w:hAnsi="宋体" w:eastAsia="宋体" w:cs="仿宋_GB2312"/>
          <w:bCs/>
          <w:color w:val="000000"/>
          <w:kern w:val="44"/>
        </w:rPr>
      </w:pPr>
      <w:r>
        <w:rPr>
          <w:rFonts w:hint="eastAsia" w:ascii="宋体" w:hAnsi="宋体" w:eastAsia="宋体" w:cs="仿宋_GB2312"/>
          <w:bCs/>
          <w:kern w:val="44"/>
        </w:rPr>
        <w:t>（三）严禁未办理入场手续私自进场、用电、加班。</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（四）搭建的展台高于相邻展台时，高出部分使用无文字、LOGO、广告的白色物料做美化处理。</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（五）服从大会工作人员的监督管理，收到整改通知书后按时完成整改后及时联系工作人员核查消单，严禁拒签整改通知书。</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（六）</w:t>
      </w:r>
      <w:r>
        <w:rPr>
          <w:rFonts w:ascii="宋体" w:hAnsi="宋体" w:eastAsia="宋体" w:cs="仿宋_GB2312"/>
          <w:bCs/>
          <w:kern w:val="44"/>
        </w:rPr>
        <w:t xml:space="preserve"> </w:t>
      </w:r>
      <w:r>
        <w:rPr>
          <w:rFonts w:hint="eastAsia" w:ascii="宋体" w:hAnsi="宋体" w:eastAsia="宋体" w:cs="仿宋_GB2312"/>
          <w:bCs/>
          <w:kern w:val="44"/>
        </w:rPr>
        <w:t>为了</w:t>
      </w:r>
      <w:r>
        <w:rPr>
          <w:rFonts w:ascii="宋体" w:hAnsi="宋体" w:eastAsia="宋体" w:cs="仿宋_GB2312"/>
          <w:bCs/>
          <w:kern w:val="44"/>
        </w:rPr>
        <w:t>便</w:t>
      </w:r>
      <w:r>
        <w:rPr>
          <w:rFonts w:hint="eastAsia" w:ascii="宋体" w:hAnsi="宋体" w:eastAsia="宋体" w:cs="仿宋_GB2312"/>
          <w:bCs/>
          <w:kern w:val="44"/>
        </w:rPr>
        <w:t>于</w:t>
      </w:r>
      <w:r>
        <w:rPr>
          <w:rFonts w:ascii="宋体" w:hAnsi="宋体" w:eastAsia="宋体" w:cs="仿宋_GB2312"/>
          <w:bCs/>
          <w:kern w:val="44"/>
        </w:rPr>
        <w:t>现场</w:t>
      </w:r>
      <w:r>
        <w:rPr>
          <w:rFonts w:hint="eastAsia" w:ascii="宋体" w:hAnsi="宋体" w:eastAsia="宋体" w:cs="仿宋_GB2312"/>
          <w:bCs/>
          <w:kern w:val="44"/>
        </w:rPr>
        <w:t>施工</w:t>
      </w:r>
      <w:r>
        <w:rPr>
          <w:rFonts w:ascii="宋体" w:hAnsi="宋体" w:eastAsia="宋体" w:cs="仿宋_GB2312"/>
          <w:bCs/>
          <w:kern w:val="44"/>
        </w:rPr>
        <w:t>管理</w:t>
      </w:r>
      <w:r>
        <w:rPr>
          <w:rFonts w:hint="eastAsia" w:ascii="宋体" w:hAnsi="宋体" w:eastAsia="宋体" w:cs="仿宋_GB2312"/>
          <w:bCs/>
          <w:kern w:val="44"/>
        </w:rPr>
        <w:t>，建议施工</w:t>
      </w:r>
      <w:r>
        <w:rPr>
          <w:rFonts w:ascii="宋体" w:hAnsi="宋体" w:eastAsia="宋体" w:cs="仿宋_GB2312"/>
          <w:bCs/>
          <w:kern w:val="44"/>
        </w:rPr>
        <w:t>人员统一</w:t>
      </w:r>
      <w:r>
        <w:rPr>
          <w:rFonts w:hint="eastAsia" w:ascii="宋体" w:hAnsi="宋体" w:eastAsia="宋体" w:cs="仿宋_GB2312"/>
          <w:bCs/>
          <w:kern w:val="44"/>
        </w:rPr>
        <w:t>着装（</w:t>
      </w:r>
      <w:r>
        <w:rPr>
          <w:rFonts w:ascii="宋体" w:hAnsi="宋体" w:eastAsia="宋体" w:cs="仿宋_GB2312"/>
          <w:bCs/>
          <w:kern w:val="44"/>
        </w:rPr>
        <w:t>印有搭建</w:t>
      </w:r>
      <w:r>
        <w:rPr>
          <w:rFonts w:hint="eastAsia" w:ascii="宋体" w:hAnsi="宋体" w:eastAsia="宋体" w:cs="仿宋_GB2312"/>
          <w:bCs/>
          <w:kern w:val="44"/>
        </w:rPr>
        <w:t>单位</w:t>
      </w:r>
      <w:r>
        <w:rPr>
          <w:rFonts w:ascii="宋体" w:hAnsi="宋体" w:eastAsia="宋体" w:cs="仿宋_GB2312"/>
          <w:bCs/>
          <w:kern w:val="44"/>
        </w:rPr>
        <w:t>名称</w:t>
      </w:r>
      <w:r>
        <w:rPr>
          <w:rFonts w:hint="eastAsia" w:ascii="宋体" w:hAnsi="宋体" w:eastAsia="宋体" w:cs="仿宋_GB2312"/>
          <w:bCs/>
          <w:kern w:val="44"/>
        </w:rPr>
        <w:t>、</w:t>
      </w:r>
      <w:r>
        <w:rPr>
          <w:rFonts w:ascii="宋体" w:hAnsi="宋体" w:eastAsia="宋体" w:cs="仿宋_GB2312"/>
          <w:bCs/>
          <w:kern w:val="44"/>
        </w:rPr>
        <w:t>标识的工服</w:t>
      </w:r>
      <w:r>
        <w:rPr>
          <w:rFonts w:hint="eastAsia" w:ascii="宋体" w:hAnsi="宋体" w:eastAsia="宋体" w:cs="仿宋_GB2312"/>
          <w:bCs/>
          <w:kern w:val="44"/>
        </w:rPr>
        <w:t>）。</w:t>
      </w:r>
    </w:p>
    <w:p>
      <w:pPr>
        <w:pStyle w:val="46"/>
        <w:spacing w:line="460" w:lineRule="exact"/>
        <w:ind w:firstLine="480"/>
        <w:rPr>
          <w:rFonts w:ascii="宋体" w:hAnsi="宋体" w:eastAsia="宋体" w:cs="仿宋_GB2312"/>
          <w:bCs/>
          <w:kern w:val="44"/>
        </w:rPr>
      </w:pPr>
      <w:r>
        <w:rPr>
          <w:rFonts w:hint="eastAsia" w:hAnsi="宋体" w:eastAsia="宋体" w:cstheme="minorEastAsia"/>
        </w:rPr>
        <mc:AlternateContent>
          <mc:Choice Requires="wpg">
            <w:drawing>
              <wp:anchor distT="0" distB="0" distL="114300" distR="114300" simplePos="0" relativeHeight="265517056" behindDoc="0" locked="0" layoutInCell="1" allowOverlap="1">
                <wp:simplePos x="0" y="0"/>
                <wp:positionH relativeFrom="page">
                  <wp:posOffset>7076440</wp:posOffset>
                </wp:positionH>
                <wp:positionV relativeFrom="page">
                  <wp:posOffset>4869815</wp:posOffset>
                </wp:positionV>
                <wp:extent cx="478790" cy="1249045"/>
                <wp:effectExtent l="0" t="0" r="0" b="8255"/>
                <wp:wrapNone/>
                <wp:docPr id="30" name="组合 30"/>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31"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2pt;margin-top:383.45pt;height:98.35pt;width:37.7pt;mso-position-horizontal-relative:page;mso-position-vertical-relative:page;z-index:265517056;mso-width-relative:page;mso-height-relative:page;" coordsize="477753,1248410" o:gfxdata="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GIOBeXcAAAADQEAAA8AAAAAAAAAAQAgAAAAIgAAAGRy&#10;cy9kb3ducmV2LnhtbFBLAQIUABQAAAAIAIdO4kBWBiYmHgMAAC0IAAAOAAAAAAAAAAEAIAAAACsB&#10;AABkcnMvZTJvRG9jLnhtbFBLBQYAAAAABgAGAFkBAAC7Bg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3ICLN70AAADb&#10;AAAADwAAAGRycy9kb3ducmV2LnhtbEWP3YrCMBSE74V9h3AWvBFN64Is1ShYWFRYBHURLw/NsS02&#10;J90k/r29EQQvh5n5hpnMbqYRF3K+tqwgHSQgiAuray4V/O1++t8gfEDW2FgmBXfyMJt+dCaYaXvl&#10;DV22oRQRwj5DBVUIbSalLyoy6Ae2JY7e0TqDIUpXSu3wGuGmkcMkGUmDNceFClvKKypO27NRsOgd&#10;V3O3bvdu8T/qDe1v7g6rXKnuZ5qMQQS6hXf41V5qBV8p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Is3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3mtGvb4AAADb&#10;AAAADwAAAGRycy9kb3ducmV2LnhtbEWPQYvCMBSE78L+h/CEvWmqq4tWoyy7CJ4Eq7B4ezbPtti8&#10;lCbV6q83guBxmJlvmPmyNaW4UO0KywoG/QgEcWp1wZmC/W7Vm4BwHlljaZkU3MjBcvHRmWOs7ZW3&#10;dEl8JgKEXYwKcu+rWEqX5mTQ9W1FHLyTrQ36IOtM6hqvAW5KOYyib2mw4LCQY0W/OaXnpDEK2v/p&#10;ZnWcbn7K5vA3Hg3v+8Q2Z6U+u4NoBsJT69/hV3utFXyN4P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tGv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r>
        <w:rPr>
          <w:rFonts w:hint="eastAsia" w:ascii="宋体" w:hAnsi="宋体" w:eastAsia="宋体" w:cs="仿宋_GB2312"/>
          <w:bCs/>
          <w:kern w:val="44"/>
        </w:rPr>
        <w:t>（七）严格按照大会要求在规定的时间内完成展位的搭建及展位的撤除工作，搭建公司接到会议通知应按时参加。</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（八）布展期不允许私自使用展期用电，闭馆时应关闭展位的设备及电源（不含24小时用电）。</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（九）建筑材料、装修垃圾等须清运彻底，严禁乱堆乱放，展期严禁在公共区域摆放物品。</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（十）禁止在展馆的顶部、柱子、围栏及各种专用管线上吊挂、捆绑展位结构及装饰物。</w:t>
      </w:r>
    </w:p>
    <w:p>
      <w:pPr>
        <w:pStyle w:val="46"/>
        <w:spacing w:line="460" w:lineRule="exact"/>
        <w:ind w:firstLine="480"/>
        <w:rPr>
          <w:rFonts w:ascii="宋体" w:hAnsi="宋体" w:eastAsia="宋体" w:cs="仿宋_GB2312"/>
          <w:bCs/>
          <w:kern w:val="44"/>
        </w:rPr>
      </w:pPr>
      <w:r>
        <w:rPr>
          <w:rFonts w:hint="eastAsia" w:ascii="宋体" w:hAnsi="宋体" w:eastAsia="宋体" w:cs="仿宋_GB2312"/>
          <w:bCs/>
          <w:kern w:val="44"/>
        </w:rPr>
        <w:t>（十一）展位使用特殊设备须提前申请，如水幕、水池、烟雾机等。</w:t>
      </w:r>
    </w:p>
    <w:p>
      <w:pPr>
        <w:pStyle w:val="46"/>
        <w:spacing w:line="460" w:lineRule="exact"/>
        <w:ind w:firstLine="480"/>
        <w:rPr>
          <w:rFonts w:ascii="宋体" w:hAnsi="宋体" w:eastAsia="宋体" w:cs="微软雅黑"/>
        </w:rPr>
      </w:pPr>
      <w:r>
        <w:rPr>
          <w:rFonts w:hint="eastAsia" w:ascii="宋体" w:hAnsi="宋体" w:eastAsia="宋体" w:cs="仿宋_GB2312"/>
          <w:bCs/>
          <w:kern w:val="44"/>
        </w:rPr>
        <w:t>（十二）严格遵守财务规定，按时缴纳费用，妥善保管缴费单据，禁止个人账户转对公账户，及时登记开票信息。</w:t>
      </w:r>
    </w:p>
    <w:p>
      <w:pPr>
        <w:spacing w:line="460" w:lineRule="exact"/>
        <w:ind w:firstLine="482" w:firstLineChars="200"/>
        <w:rPr>
          <w:rFonts w:ascii="宋体" w:hAnsi="宋体" w:eastAsia="宋体"/>
          <w:b/>
          <w:szCs w:val="21"/>
        </w:rPr>
      </w:pPr>
      <w:r>
        <w:rPr>
          <w:rFonts w:hint="eastAsia" w:ascii="宋体" w:hAnsi="宋体" w:eastAsia="宋体" w:cstheme="minorEastAsia"/>
          <w:b/>
        </w:rPr>
        <w:t>搭建单位从进场搭建至项目结束过程中因违反上述规定，将停止供电、供水、供气并责令其停止施工，同时根据《违反管理规定处理标准》扣除违约金，并承担因此给展会组委会或展馆造成的所有名誉及经济损失</w:t>
      </w:r>
      <w:r>
        <w:rPr>
          <w:rFonts w:hint="eastAsia" w:ascii="宋体" w:hAnsi="宋体" w:eastAsia="宋体" w:cstheme="minorEastAsia"/>
        </w:rPr>
        <w:t>。</w:t>
      </w:r>
    </w:p>
    <w:p>
      <w:pPr>
        <w:pStyle w:val="3"/>
      </w:pPr>
      <w:bookmarkStart w:id="185" w:name="_Toc23471"/>
      <w:r>
        <w:rPr>
          <w:rFonts w:hint="eastAsia"/>
        </w:rPr>
        <w:t>第五节 保险管理细则</w:t>
      </w:r>
      <w:bookmarkEnd w:id="179"/>
      <w:bookmarkEnd w:id="180"/>
      <w:bookmarkEnd w:id="185"/>
    </w:p>
    <w:p>
      <w:pPr>
        <w:pStyle w:val="4"/>
      </w:pPr>
      <w:bookmarkStart w:id="186" w:name="_Toc3954"/>
      <w:bookmarkStart w:id="187" w:name="_Toc8405"/>
      <w:bookmarkStart w:id="188" w:name="_Toc4675"/>
      <w:bookmarkStart w:id="189" w:name="_Toc11649"/>
      <w:bookmarkStart w:id="190" w:name="_Toc11237"/>
      <w:bookmarkStart w:id="191" w:name="_Toc9792"/>
      <w:bookmarkStart w:id="192" w:name="_Toc19307"/>
      <w:bookmarkStart w:id="193" w:name="_Toc463627026"/>
      <w:r>
        <w:rPr>
          <w:rFonts w:hint="eastAsia"/>
        </w:rPr>
        <w:t>一、保险范围</w:t>
      </w:r>
      <w:bookmarkEnd w:id="186"/>
      <w:bookmarkEnd w:id="187"/>
      <w:bookmarkEnd w:id="188"/>
      <w:bookmarkEnd w:id="189"/>
      <w:bookmarkEnd w:id="190"/>
      <w:bookmarkEnd w:id="191"/>
      <w:bookmarkEnd w:id="192"/>
      <w:bookmarkEnd w:id="193"/>
    </w:p>
    <w:p>
      <w:pPr>
        <w:pStyle w:val="16"/>
        <w:spacing w:line="460" w:lineRule="exact"/>
        <w:ind w:firstLine="480" w:firstLineChars="200"/>
        <w:jc w:val="both"/>
        <w:rPr>
          <w:rFonts w:hAnsi="宋体" w:eastAsia="宋体" w:cstheme="minorEastAsia"/>
          <w:bCs/>
          <w:sz w:val="24"/>
          <w:szCs w:val="24"/>
        </w:rPr>
      </w:pPr>
      <w:r>
        <w:rPr>
          <w:rFonts w:hint="eastAsia" w:hAnsi="宋体" w:eastAsia="宋体" w:cstheme="minorEastAsia"/>
          <w:bCs/>
          <w:sz w:val="24"/>
          <w:szCs w:val="24"/>
        </w:rPr>
        <w:t>为降低定做方与承揽方使用或搭建特装展位的责任风险和确保现场施工人员安全保障，申请保险专用投保单将以每个特装展位的搭建单位(承揽方)、参展商(定做方)列为共同被保险人，对应理赔搭建单位和参展商在展览区域范围内的三项赔偿责任。保障内容包含但不限于：</w:t>
      </w:r>
    </w:p>
    <w:p>
      <w:pPr>
        <w:pStyle w:val="16"/>
        <w:spacing w:line="460" w:lineRule="exact"/>
        <w:ind w:firstLine="480" w:firstLineChars="200"/>
        <w:jc w:val="both"/>
        <w:rPr>
          <w:rFonts w:hAnsi="宋体" w:eastAsia="宋体" w:cstheme="minorEastAsia"/>
          <w:bCs/>
          <w:sz w:val="24"/>
          <w:szCs w:val="24"/>
        </w:rPr>
      </w:pPr>
      <w:r>
        <w:rPr>
          <w:rFonts w:hint="eastAsia" w:hAnsi="宋体" w:eastAsia="宋体" w:cstheme="minorEastAsia"/>
          <w:bCs/>
          <w:sz w:val="24"/>
          <w:szCs w:val="24"/>
        </w:rPr>
        <w:t>（一）展览场所的建筑物、各种固定设备及地面、地基的损失。</w:t>
      </w:r>
    </w:p>
    <w:p>
      <w:pPr>
        <w:pStyle w:val="16"/>
        <w:spacing w:line="460" w:lineRule="exact"/>
        <w:ind w:firstLine="480" w:firstLineChars="200"/>
        <w:jc w:val="both"/>
        <w:rPr>
          <w:rFonts w:hAnsi="宋体" w:eastAsia="宋体" w:cstheme="minorEastAsia"/>
          <w:bCs/>
          <w:sz w:val="24"/>
          <w:szCs w:val="24"/>
        </w:rPr>
      </w:pPr>
      <w:r>
        <w:rPr>
          <w:rStyle w:val="51"/>
          <w:rFonts w:hint="eastAsia" w:ascii="宋体" w:hAnsi="宋体" w:eastAsia="宋体" w:cstheme="minorEastAsia"/>
          <w:color w:val="auto"/>
          <w:sz w:val="24"/>
          <w:szCs w:val="24"/>
        </w:rPr>
        <w:t>（二）</w:t>
      </w:r>
      <w:r>
        <w:rPr>
          <w:rFonts w:hint="eastAsia" w:hAnsi="宋体" w:eastAsia="宋体" w:cstheme="minorEastAsia"/>
          <w:bCs/>
          <w:sz w:val="24"/>
          <w:szCs w:val="24"/>
        </w:rPr>
        <w:t>搭建单位及参展</w:t>
      </w:r>
      <w:r>
        <w:rPr>
          <w:rFonts w:hint="eastAsia" w:hAnsi="宋体" w:eastAsia="宋体" w:cstheme="minorEastAsia"/>
          <w:kern w:val="2"/>
          <w:sz w:val="24"/>
          <w:szCs w:val="24"/>
        </w:rPr>
        <w:t>单位</w:t>
      </w:r>
      <w:r>
        <w:rPr>
          <w:rFonts w:hint="eastAsia" w:hAnsi="宋体" w:eastAsia="宋体" w:cstheme="minorEastAsia"/>
          <w:bCs/>
          <w:sz w:val="24"/>
          <w:szCs w:val="24"/>
        </w:rPr>
        <w:t>的工作人员在展览期间由于人身伤害等，所引起的医疗费和其它有关费用。</w:t>
      </w:r>
    </w:p>
    <w:p>
      <w:pPr>
        <w:pStyle w:val="16"/>
        <w:spacing w:line="460" w:lineRule="exact"/>
        <w:ind w:firstLine="480" w:firstLineChars="200"/>
        <w:jc w:val="both"/>
        <w:rPr>
          <w:rFonts w:hAnsi="宋体" w:eastAsia="宋体" w:cstheme="minorEastAsia"/>
          <w:bCs/>
          <w:sz w:val="24"/>
          <w:szCs w:val="24"/>
        </w:rPr>
      </w:pPr>
      <w:r>
        <w:rPr>
          <w:rStyle w:val="51"/>
          <w:rFonts w:hint="eastAsia" w:ascii="宋体" w:hAnsi="宋体" w:eastAsia="宋体" w:cstheme="minorEastAsia"/>
          <w:color w:val="auto"/>
          <w:sz w:val="24"/>
          <w:szCs w:val="24"/>
        </w:rPr>
        <w:t>（三）</w:t>
      </w:r>
      <w:r>
        <w:rPr>
          <w:rFonts w:hint="eastAsia" w:hAnsi="宋体" w:eastAsia="宋体" w:cstheme="minorEastAsia"/>
          <w:bCs/>
          <w:sz w:val="24"/>
          <w:szCs w:val="24"/>
        </w:rPr>
        <w:t>第三者的人身伤害，所引起的医疗费和其它有关费用。</w:t>
      </w:r>
    </w:p>
    <w:p>
      <w:pPr>
        <w:pStyle w:val="4"/>
      </w:pPr>
      <w:bookmarkStart w:id="194" w:name="_Toc463627027"/>
      <w:bookmarkStart w:id="195" w:name="_Toc6061"/>
      <w:bookmarkStart w:id="196" w:name="_Toc20150"/>
      <w:bookmarkStart w:id="197" w:name="_Toc9624"/>
      <w:bookmarkStart w:id="198" w:name="_Toc866"/>
      <w:bookmarkStart w:id="199" w:name="_Toc27168"/>
      <w:bookmarkStart w:id="200" w:name="_Toc20013"/>
      <w:bookmarkStart w:id="201" w:name="_Toc8540"/>
      <w:bookmarkStart w:id="202" w:name="_Toc430795332"/>
      <w:bookmarkStart w:id="203" w:name="_Toc28380"/>
      <w:r>
        <w:rPr>
          <w:rFonts w:hint="eastAsia"/>
        </w:rPr>
        <w:t>二、时效范围</w:t>
      </w:r>
      <w:bookmarkEnd w:id="194"/>
      <w:bookmarkEnd w:id="195"/>
      <w:bookmarkEnd w:id="196"/>
      <w:bookmarkEnd w:id="197"/>
      <w:bookmarkEnd w:id="198"/>
      <w:bookmarkEnd w:id="199"/>
      <w:bookmarkEnd w:id="200"/>
      <w:bookmarkEnd w:id="201"/>
      <w:bookmarkEnd w:id="202"/>
      <w:r>
        <w:rPr>
          <w:rFonts w:hint="eastAsia"/>
        </w:rPr>
        <mc:AlternateContent>
          <mc:Choice Requires="wpg">
            <w:drawing>
              <wp:anchor distT="0" distB="0" distL="114300" distR="114300" simplePos="0" relativeHeight="343908352" behindDoc="0" locked="0" layoutInCell="1" allowOverlap="1">
                <wp:simplePos x="0" y="0"/>
                <wp:positionH relativeFrom="page">
                  <wp:posOffset>7108825</wp:posOffset>
                </wp:positionH>
                <wp:positionV relativeFrom="page">
                  <wp:posOffset>4717415</wp:posOffset>
                </wp:positionV>
                <wp:extent cx="478790" cy="1249045"/>
                <wp:effectExtent l="0" t="0" r="16510" b="8255"/>
                <wp:wrapNone/>
                <wp:docPr id="88" name="组合 88"/>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89" name="矩形 64"/>
                        <wps:cNvSpPr/>
                        <wps:spPr>
                          <a:xfrm>
                            <a:off x="0" y="0"/>
                            <a:ext cx="477753" cy="1248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75pt;margin-top:371.45pt;height:98.35pt;width:37.7pt;mso-position-horizontal-relative:page;mso-position-vertical-relative:page;z-index:343908352;mso-width-relative:page;mso-height-relative:page;" coordsize="477753,1248410" o:gfxdata="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5dw9o3AAAAA0BAAAPAAAAAAAAAAEAIAAAACIAAABk&#10;cnMvZG93bnJldi54bWxQSwECFAAUAAAACACHTuJAIuGUvh8DAAAtCAAADgAAAAAAAAABACAAAAAr&#10;AQAAZHJzL2Uyb0RvYy54bWxQSwUGAAAAAAYABgBZAQAAvAYAAAAA&#10;">
                <o:lock v:ext="edit" aspectratio="f"/>
                <v:rect id="矩形 64" o:spid="_x0000_s1026" o:spt="1" style="position:absolute;left:0;top:0;height:1248410;width:477753;v-text-anchor:middle;" fillcolor="#C0504D [3205]" filled="t" stroked="f" coordsize="21600,21600" o:gfxdata="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JTta/&#10;AAAA2w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hzYfhLoAAADb&#10;AAAADwAAAGRycy9kb3ducmV2LnhtbEVPTYvCMBC9L/gfwgje1lRxF1uNIorgSbAK4m1sxrbYTEqT&#10;avXXbw7CHh/ve77sTCUe1LjSsoLRMAJBnFldcq7gdNx+T0E4j6yxskwKXuRgueh9zTHR9skHeqQ+&#10;FyGEXYIKCu/rREqXFWTQDW1NHLibbQz6AJtc6gafIdxUchxFv9JgyaGhwJrWBWX3tDUKunO8317j&#10;/apqL5ufyfh9Sm17V2rQH0UzEJ46/y/+uHdaQRzWhy/h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Nh+EugAAANsA&#10;AAAPAAAAAAAAAAEAIAAAACIAAABkcnMvZG93bnJldi54bWxQSwECFAAUAAAACACHTuJAMy8FnjsA&#10;AAA5AAAAEAAAAAAAAAABACAAAAAJAQAAZHJzL3NoYXBleG1sLnhtbFBLBQYAAAAABgAGAFsBAACz&#10;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w:t>
                        </w:r>
                      </w:p>
                    </w:txbxContent>
                  </v:textbox>
                </v:shape>
              </v:group>
            </w:pict>
          </mc:Fallback>
        </mc:AlternateContent>
      </w:r>
      <w:bookmarkEnd w:id="203"/>
    </w:p>
    <w:p>
      <w:pPr>
        <w:pStyle w:val="16"/>
        <w:spacing w:line="460" w:lineRule="exact"/>
        <w:ind w:firstLine="480" w:firstLineChars="200"/>
        <w:jc w:val="both"/>
        <w:rPr>
          <w:rStyle w:val="51"/>
          <w:rFonts w:ascii="宋体" w:hAnsi="宋体" w:eastAsia="宋体" w:cstheme="minorEastAsia"/>
          <w:color w:val="auto"/>
          <w:sz w:val="24"/>
          <w:szCs w:val="24"/>
        </w:rPr>
      </w:pPr>
      <w:r>
        <w:rPr>
          <w:rStyle w:val="51"/>
          <w:rFonts w:hint="eastAsia" w:ascii="宋体" w:hAnsi="宋体" w:eastAsia="宋体" w:cstheme="minorEastAsia"/>
          <w:color w:val="auto"/>
          <w:sz w:val="24"/>
          <w:szCs w:val="24"/>
        </w:rPr>
        <w:t>从本届展会搭建起至展会撤展结束。</w:t>
      </w:r>
    </w:p>
    <w:p>
      <w:pPr>
        <w:pStyle w:val="4"/>
      </w:pPr>
      <w:bookmarkStart w:id="204" w:name="_Toc10245"/>
      <w:bookmarkStart w:id="205" w:name="_Toc30734"/>
      <w:bookmarkStart w:id="206" w:name="_Toc8817"/>
      <w:bookmarkStart w:id="207" w:name="_Toc430795333"/>
      <w:bookmarkStart w:id="208" w:name="_Toc3030"/>
      <w:bookmarkStart w:id="209" w:name="_Toc22234"/>
      <w:bookmarkStart w:id="210" w:name="_Toc7242"/>
      <w:bookmarkStart w:id="211" w:name="_Toc463627028"/>
      <w:bookmarkStart w:id="212" w:name="_Toc18683"/>
      <w:bookmarkStart w:id="213" w:name="_Hlk518293745"/>
      <w:r>
        <w:rPr>
          <w:rFonts w:hint="eastAsia"/>
        </w:rPr>
        <w:t>三、被保险人的义务</w:t>
      </w:r>
      <w:bookmarkEnd w:id="204"/>
      <w:bookmarkEnd w:id="205"/>
      <w:bookmarkEnd w:id="206"/>
      <w:bookmarkEnd w:id="207"/>
      <w:bookmarkEnd w:id="208"/>
      <w:bookmarkEnd w:id="209"/>
      <w:bookmarkEnd w:id="210"/>
      <w:bookmarkEnd w:id="211"/>
      <w:bookmarkEnd w:id="212"/>
    </w:p>
    <w:bookmarkEnd w:id="213"/>
    <w:p>
      <w:pPr>
        <w:pStyle w:val="16"/>
        <w:spacing w:line="460" w:lineRule="exact"/>
        <w:ind w:firstLine="480" w:firstLineChars="200"/>
        <w:jc w:val="both"/>
        <w:rPr>
          <w:rFonts w:hAnsi="宋体" w:eastAsia="宋体" w:cstheme="minorEastAsia"/>
          <w:bCs/>
          <w:sz w:val="24"/>
          <w:szCs w:val="24"/>
        </w:rPr>
      </w:pPr>
      <w:r>
        <w:rPr>
          <w:rFonts w:hint="eastAsia" w:hAnsi="宋体" w:eastAsia="宋体" w:cstheme="minorEastAsia"/>
          <w:bCs/>
          <w:sz w:val="24"/>
          <w:szCs w:val="24"/>
        </w:rPr>
        <w:t>被保险人必须采取可能的预防措施，并责成其雇请人员按照有关操作规程安全操作，以防止事故的发生。</w:t>
      </w:r>
    </w:p>
    <w:p>
      <w:pPr>
        <w:pStyle w:val="16"/>
        <w:spacing w:line="460" w:lineRule="exact"/>
        <w:ind w:firstLine="480" w:firstLineChars="200"/>
        <w:jc w:val="both"/>
        <w:rPr>
          <w:rFonts w:hAnsi="宋体" w:eastAsia="宋体" w:cstheme="minorEastAsia"/>
          <w:bCs/>
          <w:sz w:val="24"/>
          <w:szCs w:val="24"/>
        </w:rPr>
      </w:pPr>
      <w:r>
        <w:rPr>
          <w:rFonts w:hint="eastAsia" w:hAnsi="宋体" w:eastAsia="宋体" w:cstheme="minorEastAsia"/>
          <w:bCs/>
          <w:sz w:val="24"/>
          <w:szCs w:val="24"/>
        </w:rPr>
        <w:t>注明：保险事故发生后，被保险人因保险事故而被提起仲裁或者诉讼的，对应由被保险人支付的仲裁或诉讼费用以及事先经保险人书面同意支付的其他必要的、合理的费用（以下简称“法律费用”），保险人按照保险合同的约定负责赔偿。</w:t>
      </w:r>
    </w:p>
    <w:p>
      <w:pPr>
        <w:pStyle w:val="4"/>
        <w:spacing w:line="460" w:lineRule="exact"/>
      </w:pPr>
      <w:bookmarkStart w:id="214" w:name="_Toc24536"/>
      <w:r>
        <w:rPr>
          <w:rFonts w:hint="eastAsia"/>
        </w:rPr>
        <w:t>四、保险要求</w:t>
      </w:r>
      <w:bookmarkEnd w:id="214"/>
    </w:p>
    <w:p>
      <w:pPr>
        <w:pStyle w:val="16"/>
        <w:spacing w:line="460" w:lineRule="exact"/>
        <w:ind w:firstLine="480" w:firstLineChars="200"/>
        <w:jc w:val="both"/>
        <w:rPr>
          <w:rFonts w:hAnsi="宋体" w:eastAsia="宋体" w:cstheme="minorEastAsia"/>
          <w:bCs/>
          <w:sz w:val="24"/>
          <w:szCs w:val="24"/>
        </w:rPr>
      </w:pPr>
      <w:r>
        <w:rPr>
          <w:rFonts w:hint="eastAsia" w:hAnsi="宋体" w:eastAsia="宋体" w:cstheme="minorEastAsia"/>
          <w:bCs/>
          <w:sz w:val="24"/>
          <w:szCs w:val="24"/>
        </w:rPr>
        <w:t>展台搭建单位必须就单个展台购买保额不低于人民币</w:t>
      </w:r>
      <w:r>
        <w:rPr>
          <w:rFonts w:hint="eastAsia" w:hAnsi="宋体" w:eastAsia="宋体" w:cstheme="minorEastAsia"/>
          <w:b/>
          <w:color w:val="FF0000"/>
          <w:sz w:val="24"/>
          <w:szCs w:val="24"/>
        </w:rPr>
        <w:t>500万元</w:t>
      </w:r>
      <w:r>
        <w:rPr>
          <w:rFonts w:hint="eastAsia" w:hAnsi="宋体" w:eastAsia="宋体" w:cstheme="minorEastAsia"/>
          <w:bCs/>
          <w:sz w:val="24"/>
          <w:szCs w:val="24"/>
        </w:rPr>
        <w:t>的保险。其保险范围包括但不限于展览会建筑物损坏、雇请工作人员及第三方人身伤害。</w:t>
      </w:r>
    </w:p>
    <w:p>
      <w:pPr>
        <w:pStyle w:val="16"/>
        <w:spacing w:line="460" w:lineRule="exact"/>
        <w:ind w:firstLine="482" w:firstLineChars="200"/>
        <w:jc w:val="both"/>
        <w:rPr>
          <w:rFonts w:hAnsi="宋体"/>
          <w:color w:val="000000" w:themeColor="text1"/>
          <w:highlight w:val="red"/>
          <w14:textFill>
            <w14:solidFill>
              <w14:schemeClr w14:val="tx1"/>
            </w14:solidFill>
          </w14:textFill>
        </w:rPr>
      </w:pPr>
      <w:r>
        <w:rPr>
          <w:rFonts w:hint="eastAsia" w:hAnsi="宋体" w:eastAsia="宋体" w:cstheme="minorEastAsia"/>
          <w:b/>
          <w:sz w:val="24"/>
          <w:szCs w:val="24"/>
        </w:rPr>
        <w:t>注：所提交的保单必须真实有效，如因提供假保单所造成的所有后果由提交单位自行承担。</w:t>
      </w:r>
      <w:bookmarkStart w:id="215" w:name="_Toc11290"/>
      <w:bookmarkStart w:id="216" w:name="_Toc15276"/>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pStyle w:val="2"/>
        <w:spacing w:before="312" w:after="312"/>
        <w:rPr>
          <w:rFonts w:ascii="宋体" w:hAnsi="宋体"/>
          <w:color w:val="000000" w:themeColor="text1"/>
          <w14:textFill>
            <w14:solidFill>
              <w14:schemeClr w14:val="tx1"/>
            </w14:solidFill>
          </w14:textFill>
        </w:rPr>
      </w:pPr>
      <w:bookmarkStart w:id="217" w:name="_Toc24041"/>
      <w:r>
        <w:rPr>
          <w:rFonts w:hint="eastAsia" w:ascii="宋体" w:hAnsi="宋体"/>
          <w:color w:val="000000" w:themeColor="text1"/>
          <w14:textFill>
            <w14:solidFill>
              <w14:schemeClr w14:val="tx1"/>
            </w14:solidFill>
          </w14:textFill>
        </w:rPr>
        <w:t>第五章 相关费用标准</w:t>
      </w:r>
      <w:bookmarkEnd w:id="215"/>
      <w:bookmarkEnd w:id="216"/>
      <w:bookmarkEnd w:id="217"/>
    </w:p>
    <w:p>
      <w:pPr>
        <w:pStyle w:val="3"/>
        <w:rPr>
          <w:rFonts w:ascii="宋体" w:hAnsi="宋体"/>
        </w:rPr>
      </w:pPr>
      <w:bookmarkStart w:id="218" w:name="_Toc3463"/>
      <w:bookmarkStart w:id="219" w:name="_Toc18637"/>
      <w:bookmarkStart w:id="220" w:name="_Toc17612"/>
      <w:r>
        <w:rPr>
          <w:rFonts w:hint="eastAsia" w:ascii="宋体" w:hAnsi="宋体"/>
        </w:rPr>
        <w:t>第一节 展会收费标准</w:t>
      </w:r>
      <w:bookmarkEnd w:id="218"/>
      <w:bookmarkEnd w:id="219"/>
      <w:bookmarkEnd w:id="220"/>
    </w:p>
    <w:p>
      <w:pPr>
        <w:pStyle w:val="4"/>
        <w:spacing w:line="360" w:lineRule="auto"/>
        <w:rPr>
          <w:rFonts w:ascii="宋体" w:hAnsi="宋体" w:cstheme="minorEastAsia"/>
          <w:color w:val="FF0000"/>
        </w:rPr>
      </w:pPr>
      <w:bookmarkStart w:id="221" w:name="_Toc28383"/>
      <w:bookmarkStart w:id="222" w:name="_Toc14289"/>
      <w:r>
        <w:rPr>
          <w:rFonts w:hint="eastAsia" w:ascii="宋体" w:hAnsi="宋体" w:cstheme="minorEastAsia"/>
        </w:rPr>
        <w:t>一、</w:t>
      </w:r>
      <w:bookmarkEnd w:id="221"/>
      <w:r>
        <w:rPr>
          <w:rFonts w:hint="eastAsia" w:ascii="宋体" w:hAnsi="宋体" w:cstheme="minorEastAsia"/>
        </w:rPr>
        <w:t>报馆费用</w:t>
      </w:r>
      <w:bookmarkEnd w:id="222"/>
    </w:p>
    <w:tbl>
      <w:tblPr>
        <w:tblStyle w:val="29"/>
        <w:tblW w:w="862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1492"/>
        <w:gridCol w:w="2883"/>
        <w:gridCol w:w="1720"/>
        <w:gridCol w:w="2525"/>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917" w:hRule="exact"/>
          <w:jc w:val="center"/>
        </w:trPr>
        <w:tc>
          <w:tcPr>
            <w:tcW w:w="4375" w:type="dxa"/>
            <w:gridSpan w:val="2"/>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r>
              <w:rPr>
                <w:rFonts w:hint="eastAsia" w:ascii="宋体" w:hAnsi="宋体" w:eastAsia="宋体" w:cstheme="minorEastAsia"/>
                <w:b/>
                <w:color w:val="CCE8CF" w:themeColor="background1"/>
                <w:kern w:val="44"/>
                <w:sz w:val="21"/>
                <w:szCs w:val="21"/>
                <w14:textFill>
                  <w14:solidFill>
                    <w14:schemeClr w14:val="bg1"/>
                  </w14:solidFill>
                </w14:textFill>
              </w:rPr>
              <w:t>项目</w:t>
            </w:r>
          </w:p>
        </w:tc>
        <w:tc>
          <w:tcPr>
            <w:tcW w:w="1720" w:type="dxa"/>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r>
              <w:rPr>
                <w:rFonts w:hint="eastAsia" w:ascii="宋体" w:hAnsi="宋体" w:eastAsia="宋体" w:cstheme="minorEastAsia"/>
                <w:b/>
                <w:color w:val="CCE8CF" w:themeColor="background1"/>
                <w:kern w:val="44"/>
                <w:sz w:val="21"/>
                <w:szCs w:val="21"/>
                <w14:textFill>
                  <w14:solidFill>
                    <w14:schemeClr w14:val="bg1"/>
                  </w14:solidFill>
                </w14:textFill>
              </w:rPr>
              <w:t>单位</w:t>
            </w:r>
          </w:p>
        </w:tc>
        <w:tc>
          <w:tcPr>
            <w:tcW w:w="2525" w:type="dxa"/>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r>
              <w:rPr>
                <w:rFonts w:hint="eastAsia" w:ascii="宋体" w:hAnsi="宋体" w:eastAsia="宋体" w:cstheme="minorEastAsia"/>
                <w:b/>
                <w:color w:val="CCE8CF" w:themeColor="background1"/>
                <w:kern w:val="44"/>
                <w:sz w:val="21"/>
                <w:szCs w:val="21"/>
                <w14:textFill>
                  <w14:solidFill>
                    <w14:schemeClr w14:val="bg1"/>
                  </w14:solidFill>
                </w14:textFill>
              </w:rPr>
              <w:t>价格（元/个/展）期）</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布撤展证</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张</w:t>
            </w:r>
          </w:p>
        </w:tc>
        <w:tc>
          <w:tcPr>
            <w:tcW w:w="2525"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50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ind w:firstLine="1050" w:firstLineChars="500"/>
              <w:rPr>
                <w:rFonts w:ascii="宋体" w:hAnsi="宋体" w:eastAsia="宋体" w:cstheme="minorEastAsia"/>
                <w:color w:val="000000"/>
                <w:sz w:val="21"/>
                <w:szCs w:val="21"/>
              </w:rPr>
            </w:pPr>
            <w:r>
              <w:rPr>
                <w:rFonts w:hint="eastAsia" w:ascii="宋体" w:hAnsi="宋体" w:eastAsia="宋体" w:cstheme="minorEastAsia"/>
                <w:color w:val="000000"/>
                <w:sz w:val="21"/>
                <w:szCs w:val="21"/>
              </w:rPr>
              <w:t>特装搭建管理费</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color w:val="000000"/>
                <w:sz w:val="21"/>
                <w:szCs w:val="21"/>
              </w:rPr>
              <w:t>元/㎡</w:t>
            </w:r>
          </w:p>
        </w:tc>
        <w:tc>
          <w:tcPr>
            <w:tcW w:w="2525"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color w:val="000000"/>
                <w:sz w:val="21"/>
                <w:szCs w:val="21"/>
              </w:rPr>
              <w:t>12.3</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标准展位自行搭建管理费</w:t>
            </w:r>
          </w:p>
        </w:tc>
        <w:tc>
          <w:tcPr>
            <w:tcW w:w="1720"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元/9㎡</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ascii="宋体" w:hAnsi="宋体" w:eastAsia="宋体" w:cstheme="minorEastAsia"/>
                <w:color w:val="000000"/>
                <w:sz w:val="21"/>
                <w:szCs w:val="21"/>
              </w:rPr>
              <w:t>51</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标准展位自行改建管理费</w:t>
            </w:r>
          </w:p>
        </w:tc>
        <w:tc>
          <w:tcPr>
            <w:tcW w:w="1720"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元/9㎡</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ascii="宋体" w:hAnsi="宋体" w:eastAsia="宋体" w:cstheme="minorEastAsia"/>
                <w:color w:val="000000"/>
                <w:sz w:val="21"/>
                <w:szCs w:val="21"/>
              </w:rPr>
              <w:t>51</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灭火器</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具</w:t>
            </w:r>
          </w:p>
        </w:tc>
        <w:tc>
          <w:tcPr>
            <w:tcW w:w="2525"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rPr>
              <mc:AlternateContent>
                <mc:Choice Requires="wpg">
                  <w:drawing>
                    <wp:anchor distT="0" distB="0" distL="114300" distR="114300" simplePos="0" relativeHeight="346191872" behindDoc="0" locked="0" layoutInCell="1" allowOverlap="1">
                      <wp:simplePos x="0" y="0"/>
                      <wp:positionH relativeFrom="page">
                        <wp:posOffset>2161540</wp:posOffset>
                      </wp:positionH>
                      <wp:positionV relativeFrom="page">
                        <wp:posOffset>37465</wp:posOffset>
                      </wp:positionV>
                      <wp:extent cx="478790" cy="1249045"/>
                      <wp:effectExtent l="0" t="0" r="16510" b="8255"/>
                      <wp:wrapNone/>
                      <wp:docPr id="94" name="组合 94"/>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95"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0.2pt;margin-top:2.95pt;height:98.35pt;width:37.7pt;mso-position-horizontal-relative:page;mso-position-vertical-relative:page;z-index:346191872;mso-width-relative:page;mso-height-relative:page;" coordsize="477753,1248410" o:gfxdata="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K92/BNoAAAAJAQAADwAAAAAAAAABACAAAAAiAAAA&#10;ZHJzL2Rvd25yZXYueG1sUEsBAhQAFAAAAAgAh07iQPhpddQiAwAALQgAAA4AAAAAAAAAAQAgAAAA&#10;KQEAAGRycy9lMm9Eb2MueG1sUEsFBgAAAAAGAAYAWQEAAL0GAAAAAA==&#10;">
                      <o:lock v:ext="edit" aspectratio="f"/>
                      <v:rect id="矩形 64" o:spid="_x0000_s1026" o:spt="1" style="position:absolute;left:0;top:0;height:1248410;width:477753;v-text-anchor:middle;" fillcolor="#4F7FBD" filled="t" stroked="f" coordsize="21600,21600" o:gfxdata="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tZc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Z5Mia70AAADb&#10;AAAADwAAAGRycy9kb3ducmV2LnhtbEWPQYvCMBSE7wv+h/AEb2uqqNiuUUQRPAlbBfH2bN62xeal&#10;NKlWf71ZWNjjMDPfMItVZypxp8aVlhWMhhEI4szqknMFp+Pucw7CeWSNlWVS8CQHq2XvY4GJtg/+&#10;pnvqcxEg7BJUUHhfJ1K6rCCDbmhr4uD92MagD7LJpW7wEeCmkuMomkmDJYeFAmvaFJTd0tYo6M7x&#10;YXeND+uqvWynk/HrlNr2ptSgP4q+QHjq/H/4r73XCuIZ/H4JP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yJr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eastAsia="宋体" w:cstheme="minorEastAsia"/>
                <w:bCs/>
                <w:color w:val="000000"/>
                <w:kern w:val="44"/>
                <w:sz w:val="21"/>
                <w:szCs w:val="21"/>
              </w:rPr>
              <w:t>24</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4375" w:type="dxa"/>
            <w:gridSpan w:val="2"/>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审图费</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元/次</w:t>
            </w:r>
          </w:p>
        </w:tc>
        <w:tc>
          <w:tcPr>
            <w:tcW w:w="2525"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1000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1492" w:type="dxa"/>
            <w:vMerge w:val="restart"/>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特装展位押金</w:t>
            </w:r>
          </w:p>
        </w:tc>
        <w:tc>
          <w:tcPr>
            <w:tcW w:w="2883"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100㎡以内(含100㎡)</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项</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8000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1492" w:type="dxa"/>
            <w:vMerge w:val="continue"/>
            <w:shd w:val="clear" w:color="auto" w:fill="DCE6F2" w:themeFill="accent1" w:themeFillTint="32"/>
            <w:vAlign w:val="center"/>
          </w:tcPr>
          <w:p>
            <w:pPr>
              <w:jc w:val="center"/>
              <w:rPr>
                <w:rFonts w:ascii="宋体" w:hAnsi="宋体" w:eastAsia="宋体" w:cstheme="minorEastAsia"/>
                <w:bCs/>
                <w:color w:val="000000"/>
                <w:kern w:val="44"/>
                <w:sz w:val="21"/>
                <w:szCs w:val="21"/>
              </w:rPr>
            </w:pPr>
          </w:p>
        </w:tc>
        <w:tc>
          <w:tcPr>
            <w:tcW w:w="2883"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101㎡~300㎡(含300㎡)</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项</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18000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1492" w:type="dxa"/>
            <w:vMerge w:val="continue"/>
            <w:shd w:val="clear" w:color="auto" w:fill="DCE6F2" w:themeFill="accent1" w:themeFillTint="32"/>
            <w:vAlign w:val="center"/>
          </w:tcPr>
          <w:p>
            <w:pPr>
              <w:jc w:val="center"/>
              <w:rPr>
                <w:rFonts w:ascii="宋体" w:hAnsi="宋体" w:eastAsia="宋体" w:cstheme="minorEastAsia"/>
                <w:bCs/>
                <w:color w:val="000000"/>
                <w:kern w:val="44"/>
                <w:sz w:val="21"/>
                <w:szCs w:val="21"/>
              </w:rPr>
            </w:pPr>
          </w:p>
        </w:tc>
        <w:tc>
          <w:tcPr>
            <w:tcW w:w="2883"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301㎡~500㎡(含500㎡)</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项</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36000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24" w:hRule="exact"/>
          <w:jc w:val="center"/>
        </w:trPr>
        <w:tc>
          <w:tcPr>
            <w:tcW w:w="1492" w:type="dxa"/>
            <w:vMerge w:val="continue"/>
            <w:shd w:val="clear" w:color="auto" w:fill="DCE6F2" w:themeFill="accent1" w:themeFillTint="32"/>
            <w:vAlign w:val="center"/>
          </w:tcPr>
          <w:p>
            <w:pPr>
              <w:jc w:val="center"/>
              <w:rPr>
                <w:rFonts w:ascii="宋体" w:hAnsi="宋体" w:eastAsia="宋体" w:cstheme="minorEastAsia"/>
                <w:bCs/>
                <w:color w:val="000000"/>
                <w:kern w:val="44"/>
                <w:sz w:val="21"/>
                <w:szCs w:val="21"/>
              </w:rPr>
            </w:pPr>
          </w:p>
        </w:tc>
        <w:tc>
          <w:tcPr>
            <w:tcW w:w="2883"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500㎡以上</w:t>
            </w:r>
          </w:p>
        </w:tc>
        <w:tc>
          <w:tcPr>
            <w:tcW w:w="1720"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项</w:t>
            </w:r>
          </w:p>
        </w:tc>
        <w:tc>
          <w:tcPr>
            <w:tcW w:w="2525"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50000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060" w:hRule="exact"/>
          <w:jc w:val="center"/>
        </w:trPr>
        <w:tc>
          <w:tcPr>
            <w:tcW w:w="1492"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标展展位</w:t>
            </w:r>
          </w:p>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施工保证金</w:t>
            </w:r>
          </w:p>
        </w:tc>
        <w:tc>
          <w:tcPr>
            <w:tcW w:w="2883"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自带标准展具进场施工</w:t>
            </w:r>
          </w:p>
        </w:tc>
        <w:tc>
          <w:tcPr>
            <w:tcW w:w="1720" w:type="dxa"/>
            <w:shd w:val="clear" w:color="auto" w:fill="DCE6F2" w:themeFill="accent1" w:themeFillTint="32"/>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元/个/展期</w:t>
            </w:r>
          </w:p>
        </w:tc>
        <w:tc>
          <w:tcPr>
            <w:tcW w:w="2525" w:type="dxa"/>
            <w:shd w:val="clear" w:color="auto" w:fill="DCE6F2" w:themeFill="accent1" w:themeFillTint="32"/>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600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2369" w:hRule="exact"/>
          <w:jc w:val="center"/>
        </w:trPr>
        <w:tc>
          <w:tcPr>
            <w:tcW w:w="8620" w:type="dxa"/>
            <w:gridSpan w:val="4"/>
            <w:shd w:val="clear" w:color="auto" w:fill="DCE6F2" w:themeFill="accent1" w:themeFillTint="32"/>
            <w:vAlign w:val="center"/>
          </w:tcPr>
          <w:p>
            <w:pPr>
              <w:spacing w:line="360" w:lineRule="auto"/>
              <w:rPr>
                <w:rFonts w:ascii="宋体" w:hAnsi="宋体" w:eastAsia="宋体" w:cstheme="minorEastAsia"/>
                <w:color w:val="000000" w:themeColor="text1"/>
                <w:sz w:val="21"/>
                <w:szCs w:val="21"/>
                <w14:textFill>
                  <w14:solidFill>
                    <w14:schemeClr w14:val="tx1"/>
                  </w14:solidFill>
                </w14:textFill>
              </w:rPr>
            </w:pPr>
            <w:r>
              <w:rPr>
                <w:rFonts w:hint="eastAsia" w:ascii="宋体" w:hAnsi="宋体" w:eastAsia="宋体" w:cstheme="minorEastAsia"/>
                <w:color w:val="000000" w:themeColor="text1"/>
                <w:sz w:val="21"/>
                <w:szCs w:val="21"/>
                <w14:textFill>
                  <w14:solidFill>
                    <w14:schemeClr w14:val="tx1"/>
                  </w14:solidFill>
                </w14:textFill>
              </w:rPr>
              <w:t>注：</w:t>
            </w:r>
          </w:p>
          <w:p>
            <w:pPr>
              <w:spacing w:line="360" w:lineRule="auto"/>
              <w:rPr>
                <w:rFonts w:ascii="宋体" w:hAnsi="宋体" w:eastAsia="宋体" w:cstheme="minorEastAsia"/>
                <w:color w:val="000000" w:themeColor="text1"/>
                <w:sz w:val="21"/>
                <w:szCs w:val="21"/>
                <w14:textFill>
                  <w14:solidFill>
                    <w14:schemeClr w14:val="tx1"/>
                  </w14:solidFill>
                </w14:textFill>
              </w:rPr>
            </w:pPr>
            <w:r>
              <w:rPr>
                <w:rFonts w:hint="eastAsia" w:ascii="宋体" w:hAnsi="宋体" w:eastAsia="宋体" w:cstheme="minorEastAsia"/>
                <w:color w:val="000000" w:themeColor="text1"/>
                <w:sz w:val="21"/>
                <w:szCs w:val="21"/>
                <w14:textFill>
                  <w14:solidFill>
                    <w14:schemeClr w14:val="tx1"/>
                  </w14:solidFill>
                </w14:textFill>
              </w:rPr>
              <w:t>1.特装展位押金包含特装施工、清洁押金、灭火器押金；</w:t>
            </w:r>
          </w:p>
          <w:p>
            <w:pPr>
              <w:spacing w:line="360" w:lineRule="auto"/>
              <w:rPr>
                <w:rFonts w:ascii="宋体" w:hAnsi="宋体" w:eastAsia="宋体" w:cstheme="minorEastAsia"/>
                <w:color w:val="000000"/>
                <w:sz w:val="21"/>
                <w:szCs w:val="21"/>
              </w:rPr>
            </w:pPr>
            <w:r>
              <w:rPr>
                <w:rFonts w:hint="eastAsia" w:ascii="宋体" w:hAnsi="宋体" w:eastAsia="宋体" w:cstheme="minorEastAsia"/>
                <w:color w:val="000000" w:themeColor="text1"/>
                <w:sz w:val="21"/>
                <w:szCs w:val="21"/>
                <w14:textFill>
                  <w14:solidFill>
                    <w14:schemeClr w14:val="tx1"/>
                  </w14:solidFill>
                </w14:textFill>
              </w:rPr>
              <w:t>2.灭火器50㎡以内2具，每增加50㎡增加2具，不足50㎡按50㎡计算，丢失赔偿150元/具。</w:t>
            </w:r>
          </w:p>
        </w:tc>
      </w:tr>
    </w:tbl>
    <w:p>
      <w:pPr>
        <w:spacing w:line="360" w:lineRule="auto"/>
        <w:rPr>
          <w:rFonts w:ascii="宋体" w:hAnsi="宋体" w:eastAsia="宋体"/>
        </w:rPr>
      </w:pPr>
      <w:bookmarkStart w:id="223" w:name="_Toc2065"/>
    </w:p>
    <w:p>
      <w:pPr>
        <w:pStyle w:val="4"/>
        <w:spacing w:line="360" w:lineRule="auto"/>
        <w:rPr>
          <w:rFonts w:ascii="宋体" w:hAnsi="宋体"/>
          <w:color w:val="000000" w:themeColor="text1"/>
          <w14:textFill>
            <w14:solidFill>
              <w14:schemeClr w14:val="tx1"/>
            </w14:solidFill>
          </w14:textFill>
        </w:rPr>
      </w:pPr>
      <w:bookmarkStart w:id="224" w:name="_Toc18152"/>
      <w:bookmarkStart w:id="225" w:name="_Hlk519258151"/>
      <w:r>
        <w:rPr>
          <w:rFonts w:hint="eastAsia" w:ascii="宋体" w:hAnsi="宋体"/>
          <w:color w:val="000000" w:themeColor="text1"/>
          <w14:textFill>
            <w14:solidFill>
              <w14:schemeClr w14:val="tx1"/>
            </w14:solidFill>
          </w14:textFill>
        </w:rPr>
        <w:t>二、加班服务</w:t>
      </w:r>
      <w:bookmarkEnd w:id="223"/>
      <w:bookmarkEnd w:id="224"/>
    </w:p>
    <w:bookmarkEnd w:id="225"/>
    <w:tbl>
      <w:tblPr>
        <w:tblStyle w:val="29"/>
        <w:tblW w:w="870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1485"/>
        <w:gridCol w:w="3075"/>
        <w:gridCol w:w="2107"/>
        <w:gridCol w:w="2033"/>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81" w:hRule="atLeast"/>
          <w:jc w:val="center"/>
        </w:trPr>
        <w:tc>
          <w:tcPr>
            <w:tcW w:w="6667" w:type="dxa"/>
            <w:gridSpan w:val="3"/>
            <w:shd w:val="clear" w:color="000000" w:fill="4F81BD"/>
            <w:vAlign w:val="center"/>
          </w:tcPr>
          <w:p>
            <w:pPr>
              <w:ind w:left="240" w:leftChars="100"/>
              <w:jc w:val="center"/>
              <w:rPr>
                <w:rFonts w:ascii="宋体" w:hAnsi="宋体" w:eastAsia="宋体" w:cs="宋体"/>
                <w:b/>
                <w:bCs/>
                <w:color w:val="FFFFFF"/>
                <w:sz w:val="21"/>
                <w:szCs w:val="21"/>
              </w:rPr>
            </w:pPr>
            <w:bookmarkStart w:id="226" w:name="_Hlk519176287"/>
            <w:bookmarkStart w:id="227" w:name="_Hlk519174033"/>
            <w:r>
              <w:rPr>
                <w:rFonts w:hint="eastAsia" w:ascii="宋体" w:hAnsi="宋体" w:eastAsia="宋体" w:cs="宋体"/>
                <w:b/>
                <w:bCs/>
                <w:color w:val="FFFFFF"/>
                <w:sz w:val="21"/>
                <w:szCs w:val="21"/>
              </w:rPr>
              <w:t>项目</w:t>
            </w:r>
          </w:p>
        </w:tc>
        <w:tc>
          <w:tcPr>
            <w:tcW w:w="2033" w:type="dxa"/>
            <w:shd w:val="clear" w:color="000000" w:fill="4F81BD"/>
            <w:vAlign w:val="center"/>
          </w:tcPr>
          <w:p>
            <w:pPr>
              <w:ind w:left="240" w:leftChars="10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收费标准</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11" w:hRule="atLeast"/>
          <w:jc w:val="center"/>
        </w:trPr>
        <w:tc>
          <w:tcPr>
            <w:tcW w:w="1485" w:type="dxa"/>
            <w:vMerge w:val="restart"/>
            <w:shd w:val="clear" w:color="000000" w:fill="DCE6F2"/>
            <w:vAlign w:val="center"/>
          </w:tcPr>
          <w:p>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室内加班费</w:t>
            </w:r>
          </w:p>
        </w:tc>
        <w:tc>
          <w:tcPr>
            <w:tcW w:w="3075" w:type="dxa"/>
            <w:vMerge w:val="restart"/>
            <w:shd w:val="clear" w:color="000000" w:fill="DCE6F2"/>
            <w:vAlign w:val="center"/>
          </w:tcPr>
          <w:p>
            <w:pPr>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非布展最后一天加班费</w:t>
            </w:r>
          </w:p>
        </w:tc>
        <w:tc>
          <w:tcPr>
            <w:tcW w:w="2107"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18:00-24:00</w:t>
            </w:r>
          </w:p>
        </w:tc>
        <w:tc>
          <w:tcPr>
            <w:tcW w:w="2033"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1元/㎡/小时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55" w:hRule="atLeast"/>
          <w:jc w:val="center"/>
        </w:trPr>
        <w:tc>
          <w:tcPr>
            <w:tcW w:w="1485" w:type="dxa"/>
            <w:vMerge w:val="continue"/>
            <w:vAlign w:val="center"/>
          </w:tcPr>
          <w:p>
            <w:pPr>
              <w:spacing w:line="360" w:lineRule="auto"/>
              <w:ind w:left="240" w:leftChars="100"/>
              <w:rPr>
                <w:rFonts w:ascii="宋体" w:hAnsi="宋体" w:eastAsia="宋体" w:cs="宋体"/>
                <w:color w:val="000000"/>
                <w:sz w:val="21"/>
                <w:szCs w:val="21"/>
              </w:rPr>
            </w:pPr>
          </w:p>
        </w:tc>
        <w:tc>
          <w:tcPr>
            <w:tcW w:w="3075" w:type="dxa"/>
            <w:vMerge w:val="continue"/>
            <w:vAlign w:val="center"/>
          </w:tcPr>
          <w:p>
            <w:pPr>
              <w:spacing w:line="360" w:lineRule="auto"/>
              <w:ind w:left="240" w:leftChars="100"/>
              <w:jc w:val="center"/>
              <w:rPr>
                <w:rFonts w:ascii="宋体" w:hAnsi="宋体" w:eastAsia="宋体" w:cs="宋体"/>
                <w:color w:val="000000"/>
                <w:sz w:val="21"/>
                <w:szCs w:val="21"/>
              </w:rPr>
            </w:pPr>
          </w:p>
        </w:tc>
        <w:tc>
          <w:tcPr>
            <w:tcW w:w="2107"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24:00-次日08:00</w:t>
            </w:r>
          </w:p>
        </w:tc>
        <w:tc>
          <w:tcPr>
            <w:tcW w:w="2033"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2元/㎡/小时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84" w:hRule="atLeast"/>
          <w:jc w:val="center"/>
        </w:trPr>
        <w:tc>
          <w:tcPr>
            <w:tcW w:w="1485" w:type="dxa"/>
            <w:vMerge w:val="continue"/>
            <w:vAlign w:val="center"/>
          </w:tcPr>
          <w:p>
            <w:pPr>
              <w:spacing w:line="360" w:lineRule="auto"/>
              <w:ind w:left="240" w:leftChars="100"/>
              <w:rPr>
                <w:rFonts w:ascii="宋体" w:hAnsi="宋体" w:eastAsia="宋体" w:cs="宋体"/>
                <w:color w:val="000000"/>
                <w:sz w:val="21"/>
                <w:szCs w:val="21"/>
              </w:rPr>
            </w:pPr>
          </w:p>
        </w:tc>
        <w:tc>
          <w:tcPr>
            <w:tcW w:w="3075" w:type="dxa"/>
            <w:shd w:val="clear" w:color="000000" w:fill="DCE6F2"/>
            <w:vAlign w:val="center"/>
          </w:tcPr>
          <w:p>
            <w:pPr>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布展最后一天加班费</w:t>
            </w:r>
          </w:p>
        </w:tc>
        <w:tc>
          <w:tcPr>
            <w:tcW w:w="2107"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18:00-次日08:00</w:t>
            </w:r>
          </w:p>
        </w:tc>
        <w:tc>
          <w:tcPr>
            <w:tcW w:w="2033"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3元/㎡/小时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84" w:hRule="atLeast"/>
          <w:jc w:val="center"/>
        </w:trPr>
        <w:tc>
          <w:tcPr>
            <w:tcW w:w="1485" w:type="dxa"/>
            <w:vMerge w:val="continue"/>
            <w:shd w:val="clear" w:color="000000" w:fill="DCE6F2"/>
            <w:vAlign w:val="center"/>
          </w:tcPr>
          <w:p>
            <w:pPr>
              <w:spacing w:line="360" w:lineRule="auto"/>
              <w:ind w:left="240" w:leftChars="100"/>
              <w:jc w:val="both"/>
              <w:rPr>
                <w:rFonts w:ascii="宋体" w:hAnsi="宋体" w:eastAsia="宋体" w:cs="宋体"/>
                <w:color w:val="000000"/>
                <w:sz w:val="21"/>
                <w:szCs w:val="21"/>
              </w:rPr>
            </w:pPr>
          </w:p>
        </w:tc>
        <w:tc>
          <w:tcPr>
            <w:tcW w:w="3075"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展期超时加班费</w:t>
            </w:r>
          </w:p>
        </w:tc>
        <w:tc>
          <w:tcPr>
            <w:tcW w:w="2107"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18:00-次日08:00</w:t>
            </w:r>
          </w:p>
        </w:tc>
        <w:tc>
          <w:tcPr>
            <w:tcW w:w="2033"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3元/㎡/小时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784" w:hRule="atLeast"/>
          <w:jc w:val="center"/>
        </w:trPr>
        <w:tc>
          <w:tcPr>
            <w:tcW w:w="1485" w:type="dxa"/>
            <w:vMerge w:val="continue"/>
            <w:shd w:val="clear" w:color="000000" w:fill="DCE6F2"/>
            <w:vAlign w:val="center"/>
          </w:tcPr>
          <w:p>
            <w:pPr>
              <w:spacing w:line="360" w:lineRule="auto"/>
              <w:ind w:left="240" w:leftChars="100"/>
              <w:jc w:val="both"/>
              <w:rPr>
                <w:rFonts w:ascii="宋体" w:hAnsi="宋体" w:eastAsia="宋体" w:cs="宋体"/>
                <w:color w:val="000000"/>
                <w:sz w:val="21"/>
                <w:szCs w:val="21"/>
              </w:rPr>
            </w:pPr>
          </w:p>
        </w:tc>
        <w:tc>
          <w:tcPr>
            <w:tcW w:w="3075"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撤场加班费</w:t>
            </w:r>
          </w:p>
        </w:tc>
        <w:tc>
          <w:tcPr>
            <w:tcW w:w="2107" w:type="dxa"/>
            <w:shd w:val="clear" w:color="000000" w:fill="DCE6F2"/>
            <w:vAlign w:val="center"/>
          </w:tcPr>
          <w:p>
            <w:pPr>
              <w:spacing w:line="360" w:lineRule="auto"/>
              <w:ind w:left="240" w:leftChars="100"/>
              <w:jc w:val="center"/>
              <w:rPr>
                <w:rFonts w:ascii="宋体" w:hAnsi="宋体" w:eastAsia="宋体" w:cs="宋体"/>
                <w:color w:val="000000"/>
                <w:sz w:val="21"/>
                <w:szCs w:val="21"/>
              </w:rPr>
            </w:pPr>
          </w:p>
        </w:tc>
        <w:tc>
          <w:tcPr>
            <w:tcW w:w="2033" w:type="dxa"/>
            <w:shd w:val="clear" w:color="000000" w:fill="DCE6F2"/>
            <w:vAlign w:val="center"/>
          </w:tcPr>
          <w:p>
            <w:pPr>
              <w:spacing w:line="360" w:lineRule="auto"/>
              <w:ind w:left="240" w:leftChars="100"/>
              <w:jc w:val="center"/>
              <w:rPr>
                <w:rFonts w:ascii="宋体" w:hAnsi="宋体" w:eastAsia="宋体" w:cs="宋体"/>
                <w:color w:val="000000"/>
                <w:sz w:val="21"/>
                <w:szCs w:val="21"/>
              </w:rPr>
            </w:pPr>
            <w:r>
              <w:rPr>
                <w:rFonts w:hint="eastAsia" w:ascii="宋体" w:hAnsi="宋体" w:eastAsia="宋体" w:cs="宋体"/>
                <w:color w:val="000000"/>
                <w:sz w:val="21"/>
                <w:szCs w:val="21"/>
              </w:rPr>
              <w:t>1.5元/㎡/小时</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510" w:hRule="atLeast"/>
          <w:jc w:val="center"/>
        </w:trPr>
        <w:tc>
          <w:tcPr>
            <w:tcW w:w="8700" w:type="dxa"/>
            <w:gridSpan w:val="4"/>
            <w:shd w:val="clear" w:color="000000" w:fill="DCE6F2"/>
            <w:vAlign w:val="center"/>
          </w:tcPr>
          <w:p>
            <w:pPr>
              <w:spacing w:line="360" w:lineRule="auto"/>
              <w:rPr>
                <w:rFonts w:ascii="宋体" w:hAnsi="宋体" w:eastAsia="宋体" w:cs="宋体"/>
                <w:color w:val="000000"/>
                <w:sz w:val="21"/>
                <w:szCs w:val="21"/>
              </w:rPr>
            </w:pPr>
            <w:r>
              <w:rPr>
                <w:rFonts w:hint="eastAsia"/>
              </w:rPr>
              <mc:AlternateContent>
                <mc:Choice Requires="wpg">
                  <w:drawing>
                    <wp:anchor distT="0" distB="0" distL="114300" distR="114300" simplePos="0" relativeHeight="347333632" behindDoc="0" locked="0" layoutInCell="1" allowOverlap="1">
                      <wp:simplePos x="0" y="0"/>
                      <wp:positionH relativeFrom="page">
                        <wp:posOffset>6045200</wp:posOffset>
                      </wp:positionH>
                      <wp:positionV relativeFrom="page">
                        <wp:posOffset>786765</wp:posOffset>
                      </wp:positionV>
                      <wp:extent cx="478790" cy="1249045"/>
                      <wp:effectExtent l="0" t="0" r="16510" b="8255"/>
                      <wp:wrapNone/>
                      <wp:docPr id="100" name="组合 100"/>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01"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76pt;margin-top:61.95pt;height:98.35pt;width:37.7pt;mso-position-horizontal-relative:page;mso-position-vertical-relative:page;z-index:347333632;mso-width-relative:page;mso-height-relative:page;" coordsize="477753,1248410" o:gfxdata="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&#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OnbdDLcAAAADAEAAA8AAAAAAAAAAQAgAAAAIgAAAGRy&#10;cy9kb3ducmV2LnhtbFBLAQIUABQAAAAIAIdO4kAMHeqVHgMAADEIAAAOAAAAAAAAAAEAIAAAACsB&#10;AABkcnMvZTJvRG9jLnhtbFBLBQYAAAAABgAGAFkBAAC7BgAAAAA=&#10;">
                      <o:lock v:ext="edit" aspectratio="f"/>
                      <v:rect id="矩形 64" o:spid="_x0000_s1026" o:spt="1" style="position:absolute;left:0;top:0;height:1248410;width:477753;v-text-anchor:middle;" fillcolor="#4F7FBD" filled="t" stroked="f" coordsize="21600,21600" o:gfxdata="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GHd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rxEBLr0AAADc&#10;AAAADwAAAGRycy9kb3ducmV2LnhtbEVPTWvCQBC9F/wPyxR6011DKzW6EVGEngRTofQ2ZqdJSHY2&#10;ZDea9te7hUJv83ifs96MthVX6n3tWMN8pkAQF87UXGo4vx+mryB8QDbYOiYN3+Rhk00e1pgad+MT&#10;XfNQihjCPkUNVQhdKqUvKrLoZ64jjtyX6y2GCPtSmh5vMdy2MlFqIS3WHBsq7GhXUdHkg9UwfiyP&#10;h8vyuG2Hz/3Lc/Jzzt3QaP30OFcrEIHG8C/+c7+ZOF8l8PtMvE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QEu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eastAsia="宋体" w:cs="宋体"/>
                <w:color w:val="000000"/>
                <w:sz w:val="21"/>
                <w:szCs w:val="21"/>
              </w:rPr>
              <w:t>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1.加班核计：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1）50平方米起，不足50平米按50平米计，50平方米以上按实际面积计算；</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2）不足1小时，按1小时计费；超过1小时，以此类推；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2.施工单位需办理施工手续方可进馆施工；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3.施工单位需严格按照展馆《布展须知》的有关规定安排施工；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4.超过施工时间，请于当日</w:t>
            </w:r>
            <w:r>
              <w:rPr>
                <w:rFonts w:ascii="宋体" w:hAnsi="宋体" w:eastAsia="宋体" w:cs="宋体"/>
                <w:color w:val="000000"/>
                <w:sz w:val="21"/>
                <w:szCs w:val="21"/>
              </w:rPr>
              <w:t>16</w:t>
            </w:r>
            <w:r>
              <w:rPr>
                <w:rFonts w:hint="eastAsia" w:ascii="宋体" w:hAnsi="宋体" w:eastAsia="宋体" w:cs="宋体"/>
                <w:color w:val="000000"/>
                <w:sz w:val="21"/>
                <w:szCs w:val="21"/>
              </w:rPr>
              <w:t>点前办理加班手续，交纳加班费；</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5.16:00以后办理加班手续，加收50%加急费。</w:t>
            </w:r>
          </w:p>
        </w:tc>
      </w:tr>
      <w:bookmarkEnd w:id="226"/>
    </w:tbl>
    <w:p>
      <w:pPr>
        <w:rPr>
          <w:rFonts w:ascii="宋体" w:hAnsi="宋体" w:eastAsia="宋体"/>
          <w:b/>
          <w:color w:val="000000" w:themeColor="text1"/>
          <w:sz w:val="26"/>
          <w:szCs w:val="26"/>
          <w14:textFill>
            <w14:solidFill>
              <w14:schemeClr w14:val="tx1"/>
            </w14:solidFill>
          </w14:textFill>
        </w:rPr>
      </w:pPr>
      <w:bookmarkStart w:id="228" w:name="_Hlk519258575"/>
      <w:r>
        <w:rPr>
          <w:rFonts w:hint="eastAsia" w:ascii="宋体" w:hAnsi="宋体" w:eastAsia="宋体"/>
          <w:b/>
          <w:color w:val="000000" w:themeColor="text1"/>
          <w:sz w:val="26"/>
          <w:szCs w:val="26"/>
          <w14:textFill>
            <w14:solidFill>
              <w14:schemeClr w14:val="tx1"/>
            </w14:solidFill>
          </w14:textFill>
        </w:rPr>
        <w:br w:type="page"/>
      </w:r>
    </w:p>
    <w:p>
      <w:pPr>
        <w:keepNext/>
        <w:keepLines/>
        <w:spacing w:before="10" w:after="10" w:line="360" w:lineRule="auto"/>
        <w:outlineLvl w:val="2"/>
        <w:rPr>
          <w:rFonts w:ascii="宋体" w:hAnsi="宋体" w:eastAsia="宋体"/>
          <w:b/>
          <w:color w:val="000000" w:themeColor="text1"/>
          <w:sz w:val="26"/>
          <w:szCs w:val="26"/>
          <w14:textFill>
            <w14:solidFill>
              <w14:schemeClr w14:val="tx1"/>
            </w14:solidFill>
          </w14:textFill>
        </w:rPr>
      </w:pPr>
      <w:bookmarkStart w:id="229" w:name="_Toc928"/>
      <w:r>
        <w:rPr>
          <w:rFonts w:hint="eastAsia" w:ascii="宋体" w:hAnsi="宋体" w:eastAsia="宋体"/>
          <w:b/>
          <w:color w:val="000000" w:themeColor="text1"/>
          <w:sz w:val="26"/>
          <w:szCs w:val="26"/>
          <w14:textFill>
            <w14:solidFill>
              <w14:schemeClr w14:val="tx1"/>
            </w14:solidFill>
          </w14:textFill>
        </w:rPr>
        <w:t>三、用电服务</w:t>
      </w:r>
      <w:bookmarkEnd w:id="229"/>
    </w:p>
    <w:p>
      <w:pPr>
        <w:spacing w:line="360" w:lineRule="auto"/>
        <w:ind w:firstLine="480" w:firstLineChars="200"/>
        <w:rPr>
          <w:rFonts w:ascii="宋体" w:hAnsi="宋体" w:eastAsia="宋体"/>
          <w:color w:val="000000" w:themeColor="text1"/>
          <w14:textFill>
            <w14:solidFill>
              <w14:schemeClr w14:val="tx1"/>
            </w14:solidFill>
          </w14:textFill>
        </w:rPr>
      </w:pPr>
      <w:bookmarkStart w:id="230" w:name="_Hlk519259986"/>
      <w:r>
        <w:rPr>
          <w:rFonts w:hint="eastAsia" w:ascii="宋体" w:hAnsi="宋体" w:eastAsia="宋体"/>
          <w:color w:val="000000" w:themeColor="text1"/>
          <w14:textFill>
            <w14:solidFill>
              <w14:schemeClr w14:val="tx1"/>
            </w14:solidFill>
          </w14:textFill>
        </w:rPr>
        <w:t>请于2019年9月6日18:00前，审图通过，申报相应需求并完成费用缴纳（如是转账以到账时间为准），9月6日以后将加收</w:t>
      </w:r>
      <w:r>
        <w:rPr>
          <w:rFonts w:ascii="宋体" w:hAnsi="宋体" w:eastAsia="宋体"/>
          <w:color w:val="000000" w:themeColor="text1"/>
          <w14:textFill>
            <w14:solidFill>
              <w14:schemeClr w14:val="tx1"/>
            </w14:solidFill>
          </w14:textFill>
        </w:rPr>
        <w:t>20%</w:t>
      </w:r>
      <w:r>
        <w:rPr>
          <w:rFonts w:hint="eastAsia" w:ascii="宋体" w:hAnsi="宋体" w:eastAsia="宋体"/>
          <w:color w:val="000000" w:themeColor="text1"/>
          <w14:textFill>
            <w14:solidFill>
              <w14:schemeClr w14:val="tx1"/>
            </w14:solidFill>
          </w14:textFill>
        </w:rPr>
        <w:t>。</w:t>
      </w:r>
    </w:p>
    <w:tbl>
      <w:tblPr>
        <w:tblStyle w:val="29"/>
        <w:tblW w:w="8720" w:type="dxa"/>
        <w:jc w:val="center"/>
        <w:tblInd w:w="0" w:type="dxa"/>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
      <w:tblGrid>
        <w:gridCol w:w="1583"/>
        <w:gridCol w:w="1935"/>
        <w:gridCol w:w="1660"/>
        <w:gridCol w:w="1962"/>
        <w:gridCol w:w="1580"/>
      </w:tblGrid>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1077" w:hRule="atLeast"/>
          <w:jc w:val="center"/>
        </w:trPr>
        <w:tc>
          <w:tcPr>
            <w:tcW w:w="3518" w:type="dxa"/>
            <w:gridSpan w:val="2"/>
            <w:tcBorders>
              <w:tl2br w:val="nil"/>
              <w:tr2bl w:val="nil"/>
            </w:tcBorders>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项     目</w:t>
            </w:r>
          </w:p>
        </w:tc>
        <w:tc>
          <w:tcPr>
            <w:tcW w:w="1660" w:type="dxa"/>
            <w:tcBorders>
              <w:tl2br w:val="nil"/>
              <w:tr2bl w:val="nil"/>
            </w:tcBorders>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型号</w:t>
            </w:r>
          </w:p>
        </w:tc>
        <w:tc>
          <w:tcPr>
            <w:tcW w:w="1962" w:type="dxa"/>
            <w:tcBorders>
              <w:tl2br w:val="nil"/>
              <w:tr2bl w:val="nil"/>
            </w:tcBorders>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用电价格</w:t>
            </w:r>
            <w:r>
              <w:rPr>
                <w:rFonts w:hint="eastAsia" w:cs="宋体" w:asciiTheme="minorEastAsia" w:hAnsiTheme="minorEastAsia"/>
                <w:b/>
                <w:bCs/>
                <w:color w:val="FFFFFF"/>
                <w:sz w:val="21"/>
                <w:szCs w:val="21"/>
              </w:rPr>
              <w:br w:type="textWrapping"/>
            </w:r>
            <w:r>
              <w:rPr>
                <w:rFonts w:hint="eastAsia" w:cs="宋体" w:asciiTheme="minorEastAsia" w:hAnsiTheme="minorEastAsia"/>
                <w:b/>
                <w:bCs/>
                <w:color w:val="FFFFFF"/>
                <w:sz w:val="21"/>
                <w:szCs w:val="21"/>
              </w:rPr>
              <w:t>（元/处/展期）</w:t>
            </w:r>
          </w:p>
        </w:tc>
        <w:tc>
          <w:tcPr>
            <w:tcW w:w="1580" w:type="dxa"/>
            <w:tcBorders>
              <w:tl2br w:val="nil"/>
              <w:tr2bl w:val="nil"/>
            </w:tcBorders>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线缆超长价格</w:t>
            </w:r>
            <w:r>
              <w:rPr>
                <w:rFonts w:hint="eastAsia" w:cs="宋体" w:asciiTheme="minorEastAsia" w:hAnsiTheme="minorEastAsia"/>
                <w:b/>
                <w:bCs/>
                <w:color w:val="FFFFFF"/>
                <w:sz w:val="21"/>
                <w:szCs w:val="21"/>
              </w:rPr>
              <w:br w:type="textWrapping"/>
            </w:r>
            <w:r>
              <w:rPr>
                <w:rFonts w:hint="eastAsia" w:cs="宋体" w:asciiTheme="minorEastAsia" w:hAnsiTheme="minorEastAsia"/>
                <w:b/>
                <w:bCs/>
                <w:color w:val="FFFFFF"/>
                <w:sz w:val="21"/>
                <w:szCs w:val="21"/>
              </w:rPr>
              <w:t>（元/米）</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restart"/>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展会电力</w:t>
            </w:r>
          </w:p>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接驳服务</w:t>
            </w:r>
          </w:p>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（单相三线制）</w:t>
            </w:r>
          </w:p>
        </w:tc>
        <w:tc>
          <w:tcPr>
            <w:tcW w:w="1935"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布展期间施工用电</w:t>
            </w: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xml:space="preserve">220V/16A   </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367</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611"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展期两相电源</w:t>
            </w: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220V/16A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612</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vMerge w:val="restart"/>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展期动力电源</w:t>
            </w: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380V/16A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1122</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12.2</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vMerge w:val="continue"/>
            <w:tcBorders>
              <w:tl2br w:val="nil"/>
              <w:tr2bl w:val="nil"/>
            </w:tcBorders>
            <w:vAlign w:val="center"/>
          </w:tcPr>
          <w:p>
            <w:pPr>
              <w:spacing w:line="360" w:lineRule="auto"/>
              <w:rPr>
                <w:rFonts w:cs="宋体" w:asciiTheme="minorEastAsia" w:hAnsiTheme="minorEastAsia"/>
                <w:color w:val="000000"/>
                <w:sz w:val="21"/>
                <w:szCs w:val="21"/>
              </w:rPr>
            </w:pP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380V/20A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1275</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12.2</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vMerge w:val="continue"/>
            <w:tcBorders>
              <w:tl2br w:val="nil"/>
              <w:tr2bl w:val="nil"/>
            </w:tcBorders>
            <w:vAlign w:val="center"/>
          </w:tcPr>
          <w:p>
            <w:pPr>
              <w:spacing w:line="360" w:lineRule="auto"/>
              <w:rPr>
                <w:rFonts w:cs="宋体" w:asciiTheme="minorEastAsia" w:hAnsiTheme="minorEastAsia"/>
                <w:color w:val="000000"/>
                <w:sz w:val="21"/>
                <w:szCs w:val="21"/>
              </w:rPr>
            </w:pP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380V/32A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1632</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24.5</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vMerge w:val="continue"/>
            <w:tcBorders>
              <w:tl2br w:val="nil"/>
              <w:tr2bl w:val="nil"/>
            </w:tcBorders>
            <w:vAlign w:val="center"/>
          </w:tcPr>
          <w:p>
            <w:pPr>
              <w:spacing w:line="360" w:lineRule="auto"/>
              <w:rPr>
                <w:rFonts w:cs="宋体" w:asciiTheme="minorEastAsia" w:hAnsiTheme="minorEastAsia"/>
                <w:color w:val="000000"/>
                <w:sz w:val="21"/>
                <w:szCs w:val="21"/>
              </w:rPr>
            </w:pP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380V/63A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2703</w:t>
            </w:r>
          </w:p>
        </w:tc>
        <w:tc>
          <w:tcPr>
            <w:tcW w:w="158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49.0</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554" w:hRule="atLeast"/>
          <w:jc w:val="center"/>
        </w:trPr>
        <w:tc>
          <w:tcPr>
            <w:tcW w:w="1583" w:type="dxa"/>
            <w:vMerge w:val="continue"/>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p>
        </w:tc>
        <w:tc>
          <w:tcPr>
            <w:tcW w:w="1935" w:type="dxa"/>
            <w:vMerge w:val="continue"/>
            <w:tcBorders>
              <w:tl2br w:val="nil"/>
              <w:tr2bl w:val="nil"/>
            </w:tcBorders>
            <w:vAlign w:val="center"/>
          </w:tcPr>
          <w:p>
            <w:pPr>
              <w:spacing w:line="360" w:lineRule="auto"/>
              <w:rPr>
                <w:rFonts w:cs="宋体" w:asciiTheme="minorEastAsia" w:hAnsiTheme="minorEastAsia"/>
                <w:color w:val="000000"/>
                <w:sz w:val="21"/>
                <w:szCs w:val="21"/>
              </w:rPr>
            </w:pPr>
          </w:p>
        </w:tc>
        <w:tc>
          <w:tcPr>
            <w:tcW w:w="1660"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380V/100A</w:t>
            </w:r>
          </w:p>
        </w:tc>
        <w:tc>
          <w:tcPr>
            <w:tcW w:w="1962" w:type="dxa"/>
            <w:tcBorders>
              <w:tl2br w:val="nil"/>
              <w:tr2bl w:val="nil"/>
            </w:tcBorders>
            <w:shd w:val="clear" w:color="000000" w:fill="DCE6F2"/>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4029</w:t>
            </w:r>
          </w:p>
        </w:tc>
        <w:tc>
          <w:tcPr>
            <w:tcW w:w="1580" w:type="dxa"/>
            <w:tcBorders>
              <w:tl2br w:val="nil"/>
              <w:tr2bl w:val="nil"/>
            </w:tcBorders>
            <w:shd w:val="clear" w:color="000000" w:fill="DCE6F2"/>
            <w:vAlign w:val="center"/>
          </w:tcPr>
          <w:p>
            <w:pPr>
              <w:spacing w:line="360" w:lineRule="auto"/>
              <w:jc w:val="center"/>
              <w:rPr>
                <w:rFonts w:eastAsia="宋体" w:cs="宋体" w:asciiTheme="minorEastAsia" w:hAnsiTheme="minorEastAsia"/>
                <w:color w:val="000000"/>
                <w:sz w:val="21"/>
                <w:szCs w:val="21"/>
              </w:rPr>
            </w:pPr>
            <w:r>
              <w:rPr>
                <w:rFonts w:hint="eastAsia"/>
              </w:rPr>
              <mc:AlternateContent>
                <mc:Choice Requires="wpg">
                  <w:drawing>
                    <wp:anchor distT="0" distB="0" distL="114300" distR="114300" simplePos="0" relativeHeight="348475392" behindDoc="0" locked="0" layoutInCell="1" allowOverlap="1">
                      <wp:simplePos x="0" y="0"/>
                      <wp:positionH relativeFrom="page">
                        <wp:posOffset>1527810</wp:posOffset>
                      </wp:positionH>
                      <wp:positionV relativeFrom="page">
                        <wp:posOffset>-55245</wp:posOffset>
                      </wp:positionV>
                      <wp:extent cx="478790" cy="1249045"/>
                      <wp:effectExtent l="0" t="0" r="16510" b="8255"/>
                      <wp:wrapNone/>
                      <wp:docPr id="103" name="组合 103"/>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04"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0.3pt;margin-top:-4.35pt;height:98.35pt;width:37.7pt;mso-position-horizontal-relative:page;mso-position-vertical-relative:page;z-index:348475392;mso-width-relative:page;mso-height-relative:page;" coordsize="477753,1248410" o:gfxdata="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69lD2gAAAAoBAAAPAAAAAAAAAAEAIAAAACIAAABkcnMv&#10;ZG93bnJldi54bWxQSwECFAAUAAAACACHTuJAvBy14B4DAAAxCAAADgAAAAAAAAABACAAAAApAQAA&#10;ZHJzL2Uyb0RvYy54bWxQSwUGAAAAAAYABgBZAQAAuQYAAAAA&#10;">
                      <o:lock v:ext="edit" aspectratio="f"/>
                      <v:rect id="矩形 64" o:spid="_x0000_s1026" o:spt="1" style="position:absolute;left:0;top:0;height:1248410;width:477753;v-text-anchor:middle;" fillcolor="#4F7FBD" filled="t" stroked="f" coordsize="21600,21600" o:gfxdata="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CRbsAAADc&#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IPiZWrwAAADc&#10;AAAADwAAAGRycy9kb3ducmV2LnhtbEVPTYvCMBC9L/gfwgje1kRZF61GERfBk2AVxNvYjG2xmZQm&#10;1e7+erOwsLd5vM9ZrDpbiQc1vnSsYTRUIIgzZ0rONZyO2/cpCB+QDVaOScM3eVgte28LTIx78oEe&#10;achFDGGfoIYihDqR0mcFWfRDVxNH7uYaiyHCJpemwWcMt5UcK/UpLZYcGwqsaVNQdk9bq6E7z/bb&#10;62y/rtrL1+Rj/HNKXXvXetAfqTmIQF34F/+5dybOVxP4fSZe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4mVq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ascii="宋体" w:hAnsi="宋体" w:eastAsia="宋体" w:cstheme="minorEastAsia"/>
              </w:rPr>
              <w:t>73.4</w:t>
            </w:r>
          </w:p>
        </w:tc>
      </w:tr>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Ex>
        <w:trPr>
          <w:trHeight w:val="6338" w:hRule="atLeast"/>
          <w:jc w:val="center"/>
        </w:trPr>
        <w:tc>
          <w:tcPr>
            <w:tcW w:w="8720" w:type="dxa"/>
            <w:gridSpan w:val="5"/>
            <w:tcBorders>
              <w:tl2br w:val="nil"/>
              <w:tr2bl w:val="nil"/>
            </w:tcBorders>
            <w:shd w:val="clear" w:color="000000" w:fill="DCE6F2"/>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注：</w:t>
            </w:r>
          </w:p>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1.以上价格含电费、安装费、材料费、管理费；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2.室外用电每处加收1</w:t>
            </w:r>
            <w:r>
              <w:rPr>
                <w:rFonts w:cs="宋体" w:asciiTheme="minorEastAsia" w:hAnsiTheme="minorEastAsia"/>
                <w:color w:val="000000"/>
                <w:sz w:val="21"/>
                <w:szCs w:val="21"/>
              </w:rPr>
              <w:t>2</w:t>
            </w:r>
            <w:r>
              <w:rPr>
                <w:rFonts w:hint="eastAsia" w:cs="宋体" w:asciiTheme="minorEastAsia" w:hAnsiTheme="minorEastAsia"/>
                <w:color w:val="000000"/>
                <w:sz w:val="21"/>
                <w:szCs w:val="21"/>
              </w:rPr>
              <w:t>0 元安装接驳费；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3.布展期为3 天，每增加一天标准施工用电，费用增加144元；如为非标准临时用电，则按增加日期同比增加；</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4.</w:t>
            </w:r>
            <w:r>
              <w:rPr>
                <w:rFonts w:hint="eastAsia" w:cs="宋体" w:asciiTheme="minorEastAsia" w:hAnsiTheme="minorEastAsia"/>
                <w:color w:val="000000"/>
                <w:sz w:val="21"/>
                <w:szCs w:val="21"/>
              </w:rPr>
              <w:t>施工期间用动力电源，按展期用电标准的75％收取；</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5</w:t>
            </w:r>
            <w:r>
              <w:rPr>
                <w:rFonts w:hint="eastAsia" w:cs="宋体" w:asciiTheme="minorEastAsia" w:hAnsiTheme="minorEastAsia"/>
                <w:color w:val="000000"/>
                <w:sz w:val="21"/>
                <w:szCs w:val="21"/>
              </w:rPr>
              <w:t>.二次接驳，以最终规格结算，并加收120元/ 处接驳费。实例：380V/16A改380V/20A，以380V/20A 1275元结算，二次接驳费 120元，合计缴纳1395元；</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6.</w:t>
            </w:r>
            <w:r>
              <w:rPr>
                <w:rFonts w:hint="eastAsia" w:cs="宋体" w:asciiTheme="minorEastAsia" w:hAnsiTheme="minorEastAsia"/>
                <w:color w:val="000000"/>
                <w:sz w:val="21"/>
                <w:szCs w:val="21"/>
              </w:rPr>
              <w:t>展览期间24 小时供电（仅限冰箱、充电器、电视等小电器），在标准收费价目上加收40%；24小时用电超过380V/63A的，按8小时1天折算为展期收取展期用电费。</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7</w:t>
            </w:r>
            <w:r>
              <w:rPr>
                <w:rFonts w:hint="eastAsia" w:cs="宋体" w:asciiTheme="minorEastAsia" w:hAnsiTheme="minorEastAsia"/>
                <w:color w:val="000000"/>
                <w:sz w:val="21"/>
                <w:szCs w:val="21"/>
              </w:rPr>
              <w:t>.超过9月6日申请用电，加收20%；</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8</w:t>
            </w:r>
            <w:r>
              <w:rPr>
                <w:rFonts w:hint="eastAsia" w:cs="宋体" w:asciiTheme="minorEastAsia" w:hAnsiTheme="minorEastAsia"/>
                <w:color w:val="000000"/>
                <w:sz w:val="21"/>
                <w:szCs w:val="21"/>
              </w:rPr>
              <w:t>.场馆提供20米（含）以内的线缆，超出部分按照线缆超长价格收取费用。</w:t>
            </w:r>
          </w:p>
        </w:tc>
      </w:tr>
    </w:tbl>
    <w:p>
      <w:pPr>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br w:type="page"/>
      </w:r>
    </w:p>
    <w:bookmarkEnd w:id="227"/>
    <w:bookmarkEnd w:id="228"/>
    <w:bookmarkEnd w:id="230"/>
    <w:p>
      <w:pPr>
        <w:keepNext/>
        <w:keepLines/>
        <w:spacing w:before="10" w:after="10" w:line="360" w:lineRule="auto"/>
        <w:outlineLvl w:val="2"/>
        <w:rPr>
          <w:rFonts w:ascii="宋体" w:hAnsi="宋体" w:eastAsia="宋体"/>
          <w:b/>
          <w:sz w:val="26"/>
          <w:szCs w:val="26"/>
        </w:rPr>
      </w:pPr>
      <w:bookmarkStart w:id="231" w:name="_Toc26670"/>
      <w:r>
        <w:rPr>
          <w:rFonts w:hint="eastAsia" w:ascii="宋体" w:hAnsi="宋体" w:eastAsia="宋体"/>
          <w:b/>
          <w:sz w:val="26"/>
          <w:szCs w:val="26"/>
        </w:rPr>
        <w:t>四、用水服务</w:t>
      </w:r>
      <w:bookmarkEnd w:id="231"/>
    </w:p>
    <w:p>
      <w:pPr>
        <w:spacing w:line="360" w:lineRule="auto"/>
        <w:ind w:firstLine="480" w:firstLineChars="200"/>
        <w:rPr>
          <w:rFonts w:ascii="宋体" w:hAnsi="宋体" w:eastAsia="宋体"/>
        </w:rPr>
      </w:pPr>
      <w:r>
        <w:rPr>
          <w:rFonts w:hint="eastAsia" w:ascii="宋体" w:hAnsi="宋体" w:eastAsia="宋体"/>
          <w:color w:val="000000" w:themeColor="text1"/>
          <w14:textFill>
            <w14:solidFill>
              <w14:schemeClr w14:val="tx1"/>
            </w14:solidFill>
          </w14:textFill>
        </w:rPr>
        <w:t>请于2019年9月6日18:00前，审图通过，申报相应需求并完成费用缴纳（如是转账以到账时间为准），9月6日以后将加收</w:t>
      </w:r>
      <w:r>
        <w:rPr>
          <w:rFonts w:ascii="宋体" w:hAnsi="宋体" w:eastAsia="宋体"/>
          <w:color w:val="000000" w:themeColor="text1"/>
          <w14:textFill>
            <w14:solidFill>
              <w14:schemeClr w14:val="tx1"/>
            </w14:solidFill>
          </w14:textFill>
        </w:rPr>
        <w:t>20%</w:t>
      </w:r>
      <w:r>
        <w:rPr>
          <w:rFonts w:hint="eastAsia" w:ascii="宋体" w:hAnsi="宋体" w:eastAsia="宋体"/>
          <w:color w:val="000000" w:themeColor="text1"/>
          <w14:textFill>
            <w14:solidFill>
              <w14:schemeClr w14:val="tx1"/>
            </w14:solidFill>
          </w14:textFill>
        </w:rPr>
        <w:t>。</w:t>
      </w:r>
    </w:p>
    <w:tbl>
      <w:tblPr>
        <w:tblStyle w:val="29"/>
        <w:tblW w:w="880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2156"/>
        <w:gridCol w:w="949"/>
        <w:gridCol w:w="2882"/>
        <w:gridCol w:w="2813"/>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10" w:hRule="atLeast"/>
          <w:jc w:val="center"/>
        </w:trPr>
        <w:tc>
          <w:tcPr>
            <w:tcW w:w="2156" w:type="dxa"/>
            <w:shd w:val="clear" w:color="auto" w:fill="4F81BD"/>
            <w:vAlign w:val="center"/>
          </w:tcPr>
          <w:p>
            <w:pPr>
              <w:spacing w:line="360" w:lineRule="auto"/>
              <w:jc w:val="center"/>
              <w:rPr>
                <w:rFonts w:ascii="宋体" w:hAnsi="宋体" w:eastAsia="宋体" w:cstheme="minorEastAsia"/>
                <w:b/>
                <w:bCs/>
                <w:color w:val="CCE8CF" w:themeColor="background1"/>
                <w:sz w:val="21"/>
                <w:szCs w:val="21"/>
                <w14:textFill>
                  <w14:solidFill>
                    <w14:schemeClr w14:val="bg1"/>
                  </w14:solidFill>
                </w14:textFill>
              </w:rPr>
            </w:pPr>
            <w:bookmarkStart w:id="232" w:name="_Toc25324"/>
            <w:r>
              <w:rPr>
                <w:rFonts w:hint="eastAsia" w:ascii="宋体" w:hAnsi="宋体" w:eastAsia="宋体" w:cstheme="minorEastAsia"/>
                <w:b/>
                <w:bCs/>
                <w:color w:val="CCE8CF" w:themeColor="background1"/>
                <w:sz w:val="21"/>
                <w:szCs w:val="21"/>
                <w14:textFill>
                  <w14:solidFill>
                    <w14:schemeClr w14:val="bg1"/>
                  </w14:solidFill>
                </w14:textFill>
              </w:rPr>
              <w:t>项目</w:t>
            </w:r>
          </w:p>
        </w:tc>
        <w:tc>
          <w:tcPr>
            <w:tcW w:w="949" w:type="dxa"/>
            <w:shd w:val="clear" w:color="auto" w:fill="4F81BD"/>
            <w:vAlign w:val="center"/>
          </w:tcPr>
          <w:p>
            <w:pPr>
              <w:spacing w:line="360" w:lineRule="auto"/>
              <w:jc w:val="center"/>
              <w:rPr>
                <w:rFonts w:ascii="宋体" w:hAnsi="宋体" w:eastAsia="宋体" w:cstheme="minorEastAsia"/>
                <w:b/>
                <w:bCs/>
                <w:color w:val="CCE8CF" w:themeColor="background1"/>
                <w:sz w:val="21"/>
                <w:szCs w:val="21"/>
                <w14:textFill>
                  <w14:solidFill>
                    <w14:schemeClr w14:val="bg1"/>
                  </w14:solidFill>
                </w14:textFill>
              </w:rPr>
            </w:pPr>
            <w:r>
              <w:rPr>
                <w:rFonts w:hint="eastAsia" w:ascii="宋体" w:hAnsi="宋体" w:eastAsia="宋体" w:cstheme="minorEastAsia"/>
                <w:b/>
                <w:bCs/>
                <w:color w:val="CCE8CF" w:themeColor="background1"/>
                <w:sz w:val="21"/>
                <w:szCs w:val="21"/>
                <w14:textFill>
                  <w14:solidFill>
                    <w14:schemeClr w14:val="bg1"/>
                  </w14:solidFill>
                </w14:textFill>
              </w:rPr>
              <w:t>规格</w:t>
            </w:r>
          </w:p>
        </w:tc>
        <w:tc>
          <w:tcPr>
            <w:tcW w:w="5695" w:type="dxa"/>
            <w:gridSpan w:val="2"/>
            <w:shd w:val="clear" w:color="auto" w:fill="4F81BD"/>
            <w:vAlign w:val="center"/>
          </w:tcPr>
          <w:p>
            <w:pPr>
              <w:spacing w:line="360" w:lineRule="auto"/>
              <w:jc w:val="center"/>
              <w:rPr>
                <w:rFonts w:ascii="宋体" w:hAnsi="宋体" w:eastAsia="宋体" w:cstheme="minorEastAsia"/>
                <w:b/>
                <w:bCs/>
                <w:color w:val="CCE8CF" w:themeColor="background1"/>
                <w:sz w:val="21"/>
                <w:szCs w:val="21"/>
                <w14:textFill>
                  <w14:solidFill>
                    <w14:schemeClr w14:val="bg1"/>
                  </w14:solidFill>
                </w14:textFill>
              </w:rPr>
            </w:pPr>
            <w:r>
              <w:rPr>
                <w:rFonts w:hint="eastAsia" w:ascii="宋体" w:hAnsi="宋体" w:eastAsia="宋体" w:cstheme="minorEastAsia"/>
                <w:b/>
                <w:bCs/>
                <w:color w:val="CCE8CF" w:themeColor="background1"/>
                <w:sz w:val="21"/>
                <w:szCs w:val="21"/>
                <w14:textFill>
                  <w14:solidFill>
                    <w14:schemeClr w14:val="bg1"/>
                  </w14:solidFill>
                </w14:textFill>
              </w:rPr>
              <w:t>价格单位</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10" w:hRule="atLeast"/>
          <w:jc w:val="center"/>
        </w:trPr>
        <w:tc>
          <w:tcPr>
            <w:tcW w:w="2156"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市供水压力一般用水</w:t>
            </w:r>
          </w:p>
        </w:tc>
        <w:tc>
          <w:tcPr>
            <w:tcW w:w="94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ascii="宋体" w:hAnsi="宋体" w:eastAsia="宋体" w:cstheme="minorEastAsia"/>
                <w:color w:val="000000"/>
                <w:sz w:val="21"/>
                <w:szCs w:val="21"/>
              </w:rPr>
              <w:t>DN25mm</w:t>
            </w:r>
          </w:p>
        </w:tc>
        <w:tc>
          <w:tcPr>
            <w:tcW w:w="5695" w:type="dxa"/>
            <w:gridSpan w:val="2"/>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734元/处/展期</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155" w:hRule="atLeast"/>
          <w:jc w:val="center"/>
        </w:trPr>
        <w:tc>
          <w:tcPr>
            <w:tcW w:w="2156"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供水材料及安装费</w:t>
            </w:r>
          </w:p>
        </w:tc>
        <w:tc>
          <w:tcPr>
            <w:tcW w:w="94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ascii="宋体" w:hAnsi="宋体" w:eastAsia="宋体" w:cstheme="minorEastAsia"/>
                <w:color w:val="000000"/>
                <w:sz w:val="21"/>
                <w:szCs w:val="21"/>
              </w:rPr>
              <w:t>DN15mm</w:t>
            </w:r>
          </w:p>
        </w:tc>
        <w:tc>
          <w:tcPr>
            <w:tcW w:w="2882"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DN15mm41元/米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（含材料及安装费）</w:t>
            </w:r>
          </w:p>
        </w:tc>
        <w:tc>
          <w:tcPr>
            <w:tcW w:w="281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DN15mm</w:t>
            </w:r>
            <w:r>
              <w:rPr>
                <w:rFonts w:ascii="宋体" w:hAnsi="宋体" w:eastAsia="宋体" w:cstheme="minorEastAsia"/>
                <w:color w:val="000000" w:themeColor="text1"/>
                <w:sz w:val="21"/>
                <w:szCs w:val="21"/>
                <w14:textFill>
                  <w14:solidFill>
                    <w14:schemeClr w14:val="tx1"/>
                  </w14:solidFill>
                </w14:textFill>
              </w:rPr>
              <w:t>2</w:t>
            </w:r>
            <w:r>
              <w:rPr>
                <w:rFonts w:hint="eastAsia" w:ascii="宋体" w:hAnsi="宋体" w:eastAsia="宋体" w:cstheme="minorEastAsia"/>
                <w:color w:val="000000" w:themeColor="text1"/>
                <w:sz w:val="21"/>
                <w:szCs w:val="21"/>
                <w14:textFill>
                  <w14:solidFill>
                    <w14:schemeClr w14:val="tx1"/>
                  </w14:solidFill>
                </w14:textFill>
              </w:rPr>
              <w:t>0</w:t>
            </w:r>
            <w:r>
              <w:rPr>
                <w:rFonts w:hint="eastAsia" w:ascii="宋体" w:hAnsi="宋体" w:eastAsia="宋体" w:cstheme="minorEastAsia"/>
                <w:color w:val="000000"/>
                <w:sz w:val="21"/>
                <w:szCs w:val="21"/>
              </w:rPr>
              <w:t>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（自带材料）</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155" w:hRule="atLeast"/>
          <w:jc w:val="center"/>
        </w:trPr>
        <w:tc>
          <w:tcPr>
            <w:tcW w:w="2156"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94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ascii="宋体" w:hAnsi="宋体" w:eastAsia="宋体" w:cstheme="minorEastAsia"/>
                <w:color w:val="000000"/>
                <w:sz w:val="21"/>
                <w:szCs w:val="21"/>
              </w:rPr>
              <w:t>DN25mm</w:t>
            </w:r>
          </w:p>
        </w:tc>
        <w:tc>
          <w:tcPr>
            <w:tcW w:w="2882"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DN25mm</w:t>
            </w:r>
            <w:r>
              <w:rPr>
                <w:rFonts w:ascii="宋体" w:hAnsi="宋体" w:eastAsia="宋体" w:cstheme="minorEastAsia"/>
                <w:color w:val="000000"/>
                <w:sz w:val="21"/>
                <w:szCs w:val="21"/>
              </w:rPr>
              <w:t>51</w:t>
            </w:r>
            <w:r>
              <w:rPr>
                <w:rFonts w:hint="eastAsia" w:ascii="宋体" w:hAnsi="宋体" w:eastAsia="宋体" w:cstheme="minorEastAsia"/>
                <w:color w:val="000000"/>
                <w:sz w:val="21"/>
                <w:szCs w:val="21"/>
              </w:rPr>
              <w:t>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（含材料及安装费）</w:t>
            </w:r>
          </w:p>
        </w:tc>
        <w:tc>
          <w:tcPr>
            <w:tcW w:w="281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DN25mm</w:t>
            </w:r>
            <w:r>
              <w:rPr>
                <w:rFonts w:ascii="宋体" w:hAnsi="宋体" w:eastAsia="宋体" w:cstheme="minorEastAsia"/>
                <w:color w:val="000000"/>
                <w:sz w:val="21"/>
                <w:szCs w:val="21"/>
              </w:rPr>
              <w:t>26</w:t>
            </w:r>
            <w:r>
              <w:rPr>
                <w:rFonts w:hint="eastAsia" w:ascii="宋体" w:hAnsi="宋体" w:eastAsia="宋体" w:cstheme="minorEastAsia"/>
                <w:color w:val="000000"/>
                <w:sz w:val="21"/>
                <w:szCs w:val="21"/>
              </w:rPr>
              <w:t>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（自带材料）</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221" w:hRule="atLeast"/>
          <w:jc w:val="center"/>
        </w:trPr>
        <w:tc>
          <w:tcPr>
            <w:tcW w:w="2156"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排水材料费及安装费</w:t>
            </w:r>
          </w:p>
        </w:tc>
        <w:tc>
          <w:tcPr>
            <w:tcW w:w="94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2882"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61元/米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（材料及安装）</w:t>
            </w:r>
          </w:p>
        </w:tc>
        <w:tc>
          <w:tcPr>
            <w:tcW w:w="281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自带材料：</w:t>
            </w:r>
            <w:r>
              <w:rPr>
                <w:rFonts w:ascii="宋体" w:hAnsi="宋体" w:eastAsia="宋体" w:cstheme="minorEastAsia"/>
                <w:color w:val="000000"/>
                <w:sz w:val="21"/>
                <w:szCs w:val="21"/>
              </w:rPr>
              <w:t>3</w:t>
            </w:r>
            <w:r>
              <w:rPr>
                <w:rFonts w:hint="eastAsia" w:ascii="宋体" w:hAnsi="宋体" w:eastAsia="宋体" w:cstheme="minorEastAsia"/>
                <w:color w:val="000000"/>
                <w:sz w:val="21"/>
                <w:szCs w:val="21"/>
              </w:rPr>
              <w:t>1元/米</w:t>
            </w:r>
          </w:p>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（安装费）</w:t>
            </w:r>
          </w:p>
        </w:tc>
      </w:tr>
    </w:tbl>
    <w:p>
      <w:pPr>
        <w:pStyle w:val="4"/>
      </w:pPr>
      <w:bookmarkStart w:id="233" w:name="_Toc8276"/>
      <w:r>
        <w:rPr>
          <w:rFonts w:hint="eastAsia"/>
        </w:rPr>
        <mc:AlternateContent>
          <mc:Choice Requires="wpg">
            <w:drawing>
              <wp:anchor distT="0" distB="0" distL="114300" distR="114300" simplePos="0" relativeHeight="252798976" behindDoc="0" locked="0" layoutInCell="1" allowOverlap="1">
                <wp:simplePos x="0" y="0"/>
                <wp:positionH relativeFrom="page">
                  <wp:posOffset>7070725</wp:posOffset>
                </wp:positionH>
                <wp:positionV relativeFrom="page">
                  <wp:posOffset>4735830</wp:posOffset>
                </wp:positionV>
                <wp:extent cx="478790" cy="1249045"/>
                <wp:effectExtent l="0" t="0" r="16510" b="8255"/>
                <wp:wrapNone/>
                <wp:docPr id="277" name="组合 277"/>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78"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75pt;margin-top:372.9pt;height:98.35pt;width:37.7pt;mso-position-horizontal-relative:page;mso-position-vertical-relative:page;z-index:252798976;mso-width-relative:page;mso-height-relative:page;" coordsize="477753,1248410" o:gfxdata="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btjFp9wAAAANAQAADwAAAAAAAAABACAAAAAiAAAA&#10;ZHJzL2Rvd25yZXYueG1sUEsBAhQAFAAAAAgAh07iQHIq7MQgAwAAMQgAAA4AAAAAAAAAAQAgAAAA&#10;KwEAAGRycy9lMm9Eb2MueG1sUEsFBgAAAAAGAAYAWQEAAL0GAAAAAA==&#10;">
                <o:lock v:ext="edit" aspectratio="f"/>
                <v:rect id="矩形 64" o:spid="_x0000_s1026" o:spt="1" style="position:absolute;left:0;top:0;height:1248410;width:477753;v-text-anchor:middle;" fillcolor="#4F7FBD" filled="t" stroked="f" coordsize="21600,21600" o:gfxdata="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8dpBugAAANwA&#10;AAAPAAAAAAAAAAEAIAAAACIAAABkcnMvZG93bnJldi54bWxQSwECFAAUAAAACACHTuJAMy8FnjsA&#10;AAA5AAAAEAAAAAAAAAABACAAAAAJAQAAZHJzL3NoYXBleG1sLnhtbFBLBQYAAAAABgAGAFsBAACz&#10;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IpaBXr8AAADc&#10;AAAADwAAAGRycy9kb3ducmV2LnhtbEWPQWvCQBSE7wX/w/IEb3VjaGuTuopYhJ4Eo1C8PbOvSTD7&#10;NmQ3Gv31rlDwOMzMN8xs0ZtanKl1lWUFk3EEgji3uuJCwX63fv0E4TyyxtoyKbiSg8V88DLDVNsL&#10;b+mc+UIECLsUFZTeN6mULi/JoBvbhjh4f7Y16INsC6lbvAS4qWUcRR/SYMVhocSGViXlp6wzCvrf&#10;ZLM+Jptl3R2+39/i2z6z3Ump0XASfYHw1Ptn+L/9oxXE0wQeZ8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WgV6/&#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rPr>
        <w:t>五、网络服务</w:t>
      </w:r>
      <w:bookmarkEnd w:id="232"/>
      <w:bookmarkEnd w:id="233"/>
    </w:p>
    <w:tbl>
      <w:tblPr>
        <w:tblStyle w:val="29"/>
        <w:tblW w:w="874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1963"/>
        <w:gridCol w:w="2091"/>
        <w:gridCol w:w="2893"/>
        <w:gridCol w:w="1793"/>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98" w:hRule="atLeast"/>
          <w:jc w:val="center"/>
        </w:trPr>
        <w:tc>
          <w:tcPr>
            <w:tcW w:w="1963" w:type="dxa"/>
            <w:shd w:val="clear" w:color="auto" w:fill="4F81BD" w:themeFill="accent1"/>
            <w:vAlign w:val="center"/>
          </w:tcPr>
          <w:p>
            <w:pPr>
              <w:spacing w:line="360" w:lineRule="auto"/>
              <w:jc w:val="center"/>
              <w:rPr>
                <w:rFonts w:ascii="宋体" w:hAnsi="宋体" w:eastAsia="宋体" w:cstheme="minorEastAsia"/>
                <w:b/>
                <w:color w:val="CCE8CF" w:themeColor="background1"/>
                <w:sz w:val="21"/>
                <w:szCs w:val="21"/>
                <w14:textFill>
                  <w14:solidFill>
                    <w14:schemeClr w14:val="bg1"/>
                  </w14:solidFill>
                </w14:textFill>
              </w:rPr>
            </w:pPr>
            <w:bookmarkStart w:id="234" w:name="_Hlk519265166"/>
            <w:r>
              <w:rPr>
                <w:rFonts w:hint="eastAsia" w:ascii="宋体" w:hAnsi="宋体" w:eastAsia="宋体"/>
                <w:b/>
                <w:bCs/>
                <w:color w:val="CCE8CF" w:themeColor="background1"/>
                <w:sz w:val="21"/>
                <w:szCs w:val="21"/>
                <w14:textFill>
                  <w14:solidFill>
                    <w14:schemeClr w14:val="bg1"/>
                  </w14:solidFill>
                </w14:textFill>
              </w:rPr>
              <w:t>项目</w:t>
            </w:r>
          </w:p>
        </w:tc>
        <w:tc>
          <w:tcPr>
            <w:tcW w:w="2091" w:type="dxa"/>
            <w:shd w:val="clear" w:color="auto" w:fill="4F81BD" w:themeFill="accent1"/>
            <w:vAlign w:val="center"/>
          </w:tcPr>
          <w:p>
            <w:pPr>
              <w:spacing w:line="360" w:lineRule="auto"/>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规格</w:t>
            </w:r>
          </w:p>
        </w:tc>
        <w:tc>
          <w:tcPr>
            <w:tcW w:w="2893" w:type="dxa"/>
            <w:shd w:val="clear" w:color="auto" w:fill="4F81BD" w:themeFill="accent1"/>
            <w:vAlign w:val="center"/>
          </w:tcPr>
          <w:p>
            <w:pPr>
              <w:spacing w:line="360" w:lineRule="auto"/>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单位价格</w:t>
            </w:r>
          </w:p>
        </w:tc>
        <w:tc>
          <w:tcPr>
            <w:tcW w:w="1793" w:type="dxa"/>
            <w:shd w:val="clear" w:color="auto" w:fill="4F81BD" w:themeFill="accent1"/>
            <w:vAlign w:val="center"/>
          </w:tcPr>
          <w:p>
            <w:pPr>
              <w:spacing w:line="360" w:lineRule="auto"/>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设备押金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98" w:hRule="atLeast"/>
          <w:jc w:val="center"/>
        </w:trPr>
        <w:tc>
          <w:tcPr>
            <w:tcW w:w="1963"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普通网络</w:t>
            </w:r>
          </w:p>
        </w:tc>
        <w:tc>
          <w:tcPr>
            <w:tcW w:w="2091"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上行5M/下行50M</w:t>
            </w:r>
          </w:p>
        </w:tc>
        <w:tc>
          <w:tcPr>
            <w:tcW w:w="289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432元/天（3天起租）</w:t>
            </w:r>
          </w:p>
        </w:tc>
        <w:tc>
          <w:tcPr>
            <w:tcW w:w="1793"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400元/台</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98" w:hRule="atLeast"/>
          <w:jc w:val="center"/>
        </w:trPr>
        <w:tc>
          <w:tcPr>
            <w:tcW w:w="1963"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2091"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上行10M/下行100M</w:t>
            </w:r>
          </w:p>
        </w:tc>
        <w:tc>
          <w:tcPr>
            <w:tcW w:w="289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576元/天（3天起租）</w:t>
            </w:r>
          </w:p>
        </w:tc>
        <w:tc>
          <w:tcPr>
            <w:tcW w:w="1793" w:type="dxa"/>
            <w:vMerge w:val="continue"/>
            <w:shd w:val="clear" w:color="auto" w:fill="DCE6F2" w:themeFill="accent1" w:themeFillTint="32"/>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98" w:hRule="atLeast"/>
          <w:jc w:val="center"/>
        </w:trPr>
        <w:tc>
          <w:tcPr>
            <w:tcW w:w="1963"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2091"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上行20M/下行200M</w:t>
            </w:r>
          </w:p>
        </w:tc>
        <w:tc>
          <w:tcPr>
            <w:tcW w:w="289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768元/天（3天起租）</w:t>
            </w:r>
          </w:p>
        </w:tc>
        <w:tc>
          <w:tcPr>
            <w:tcW w:w="1793" w:type="dxa"/>
            <w:vMerge w:val="continue"/>
            <w:shd w:val="clear" w:color="auto" w:fill="DCE6F2" w:themeFill="accent1" w:themeFillTint="32"/>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98" w:hRule="atLeast"/>
          <w:jc w:val="center"/>
        </w:trPr>
        <w:tc>
          <w:tcPr>
            <w:tcW w:w="1963"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2091"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上行30M/下行300M</w:t>
            </w:r>
          </w:p>
        </w:tc>
        <w:tc>
          <w:tcPr>
            <w:tcW w:w="289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1152元/天（3天起租）</w:t>
            </w:r>
          </w:p>
        </w:tc>
        <w:tc>
          <w:tcPr>
            <w:tcW w:w="1793" w:type="dxa"/>
            <w:vMerge w:val="continue"/>
            <w:shd w:val="clear" w:color="auto" w:fill="DCE6F2" w:themeFill="accent1" w:themeFillTint="32"/>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54" w:hRule="atLeast"/>
          <w:jc w:val="center"/>
        </w:trPr>
        <w:tc>
          <w:tcPr>
            <w:tcW w:w="1963"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IP专线</w:t>
            </w:r>
          </w:p>
        </w:tc>
        <w:tc>
          <w:tcPr>
            <w:tcW w:w="2091" w:type="dxa"/>
            <w:shd w:val="clear" w:color="auto" w:fill="DCE6F2" w:themeFill="accent1" w:themeFillTint="32"/>
            <w:vAlign w:val="center"/>
          </w:tcPr>
          <w:p>
            <w:pPr>
              <w:spacing w:line="360" w:lineRule="auto"/>
              <w:jc w:val="center"/>
              <w:rPr>
                <w:rFonts w:ascii="宋体" w:hAnsi="宋体" w:eastAsia="宋体" w:cstheme="minorEastAsia"/>
                <w:sz w:val="21"/>
                <w:szCs w:val="21"/>
              </w:rPr>
            </w:pPr>
            <w:r>
              <w:rPr>
                <w:rFonts w:hint="eastAsia" w:ascii="宋体" w:hAnsi="宋体" w:eastAsia="宋体" w:cstheme="minorEastAsia"/>
                <w:sz w:val="21"/>
                <w:szCs w:val="21"/>
              </w:rPr>
              <w:t>上下行对称，固定IP</w:t>
            </w:r>
          </w:p>
        </w:tc>
        <w:tc>
          <w:tcPr>
            <w:tcW w:w="4686" w:type="dxa"/>
            <w:gridSpan w:val="2"/>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按实际情况收取</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1397" w:hRule="atLeast"/>
          <w:jc w:val="center"/>
        </w:trPr>
        <w:tc>
          <w:tcPr>
            <w:tcW w:w="8740" w:type="dxa"/>
            <w:gridSpan w:val="4"/>
            <w:shd w:val="clear" w:color="auto" w:fill="DCE6F2" w:themeFill="accent1" w:themeFillTint="32"/>
            <w:vAlign w:val="center"/>
          </w:tcPr>
          <w:p>
            <w:pPr>
              <w:spacing w:line="360" w:lineRule="auto"/>
              <w:jc w:val="both"/>
              <w:rPr>
                <w:rFonts w:ascii="宋体" w:hAnsi="宋体" w:eastAsia="宋体" w:cstheme="minorEastAsia"/>
                <w:color w:val="000000"/>
                <w:sz w:val="21"/>
                <w:szCs w:val="21"/>
              </w:rPr>
            </w:pPr>
            <w:r>
              <w:rPr>
                <w:rFonts w:hint="eastAsia" w:ascii="宋体" w:hAnsi="宋体" w:eastAsia="宋体" w:cstheme="minorEastAsia"/>
                <w:color w:val="000000"/>
                <w:sz w:val="21"/>
                <w:szCs w:val="21"/>
              </w:rPr>
              <w:t>备注：网络需求需在开展前 3 天申报并完成缴费；开展前 1 至 3 天缴费在上述价格基础上加收 30%加急费；开展当日及以后申报加收50%加急费，并且不保证完全提供。</w:t>
            </w:r>
          </w:p>
        </w:tc>
      </w:tr>
      <w:bookmarkEnd w:id="234"/>
    </w:tbl>
    <w:p>
      <w:pPr>
        <w:rPr>
          <w:rFonts w:ascii="宋体" w:hAnsi="宋体" w:eastAsia="宋体" w:cstheme="minorEastAsia"/>
        </w:rPr>
      </w:pPr>
      <w:r>
        <w:rPr>
          <w:rFonts w:ascii="宋体" w:hAnsi="宋体" w:eastAsia="宋体" w:cstheme="minorEastAsia"/>
        </w:rPr>
        <w:br w:type="page"/>
      </w:r>
    </w:p>
    <w:p>
      <w:pPr>
        <w:pStyle w:val="4"/>
        <w:spacing w:line="360" w:lineRule="auto"/>
        <w:rPr>
          <w:rFonts w:ascii="宋体" w:hAnsi="宋体"/>
          <w:color w:val="000000" w:themeColor="text1"/>
          <w14:textFill>
            <w14:solidFill>
              <w14:schemeClr w14:val="tx1"/>
            </w14:solidFill>
          </w14:textFill>
        </w:rPr>
      </w:pPr>
      <w:bookmarkStart w:id="235" w:name="_Toc25758"/>
      <w:bookmarkStart w:id="236" w:name="_Toc31000"/>
      <w:r>
        <w:rPr>
          <w:rFonts w:hint="eastAsia" w:ascii="宋体" w:hAnsi="宋体"/>
        </w:rPr>
        <mc:AlternateContent>
          <mc:Choice Requires="wps">
            <w:drawing>
              <wp:anchor distT="0" distB="0" distL="114300" distR="114300" simplePos="0" relativeHeight="251650048" behindDoc="0" locked="0" layoutInCell="1" allowOverlap="1">
                <wp:simplePos x="0" y="0"/>
                <wp:positionH relativeFrom="column">
                  <wp:posOffset>5934075</wp:posOffset>
                </wp:positionH>
                <wp:positionV relativeFrom="paragraph">
                  <wp:posOffset>3783965</wp:posOffset>
                </wp:positionV>
                <wp:extent cx="547370" cy="1503045"/>
                <wp:effectExtent l="0" t="0" r="0" b="1905"/>
                <wp:wrapNone/>
                <wp:docPr id="335" name="文本框 66"/>
                <wp:cNvGraphicFramePr/>
                <a:graphic xmlns:a="http://schemas.openxmlformats.org/drawingml/2006/main">
                  <a:graphicData uri="http://schemas.microsoft.com/office/word/2010/wordprocessingShape">
                    <wps:wsp>
                      <wps:cNvSpPr txBox="1"/>
                      <wps:spPr>
                        <a:xfrm>
                          <a:off x="0" y="0"/>
                          <a:ext cx="547370" cy="15031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p>
                            <w:pPr>
                              <w:rPr>
                                <w:b/>
                                <w:bCs/>
                                <w:color w:val="CCE8CF" w:themeColor="background1"/>
                                <w:sz w:val="32"/>
                                <w:szCs w:val="32"/>
                                <w14:textFill>
                                  <w14:solidFill>
                                    <w14:schemeClr w14:val="bg1"/>
                                  </w14:solidFill>
                                </w14:textFill>
                              </w:rPr>
                            </w:pPr>
                            <w:r>
                              <w:rPr>
                                <w:rFonts w:hint="eastAsia"/>
                                <w:b/>
                                <w:bCs/>
                                <w:color w:val="CCE8CF" w:themeColor="background1"/>
                                <w:sz w:val="32"/>
                                <w:szCs w:val="32"/>
                                <w14:textFill>
                                  <w14:solidFill>
                                    <w14:schemeClr w14:val="bg1"/>
                                  </w14:solidFill>
                                </w14:textFill>
                              </w:rPr>
                              <w:t>附件</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467.25pt;margin-top:297.95pt;height:118.35pt;width:43.1pt;z-index:251650048;mso-width-relative:page;mso-height-relative:page;" filled="f" stroked="f" coordsize="21600,21600" o:gfxdata="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fmjNsAAAAMAQAADwAAAAAAAAABACAAAAAiAAAAZHJzL2Rvd25yZXYueG1sUEsBAhQAFAAA&#10;AAgAh07iQLa0JcwlAgAAHQQAAA4AAAAAAAAAAQAgAAAAKgEAAGRycy9lMm9Eb2MueG1sUEsFBgAA&#10;AAAGAAYAWQEAAMEF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p>
                      <w:pPr>
                        <w:rPr>
                          <w:b/>
                          <w:bCs/>
                          <w:color w:val="CCE8CF" w:themeColor="background1"/>
                          <w:sz w:val="32"/>
                          <w:szCs w:val="32"/>
                          <w14:textFill>
                            <w14:solidFill>
                              <w14:schemeClr w14:val="bg1"/>
                            </w14:solidFill>
                          </w14:textFill>
                        </w:rPr>
                      </w:pPr>
                      <w:r>
                        <w:rPr>
                          <w:rFonts w:hint="eastAsia"/>
                          <w:b/>
                          <w:bCs/>
                          <w:color w:val="CCE8CF" w:themeColor="background1"/>
                          <w:sz w:val="32"/>
                          <w:szCs w:val="32"/>
                          <w14:textFill>
                            <w14:solidFill>
                              <w14:schemeClr w14:val="bg1"/>
                            </w14:solidFill>
                          </w14:textFill>
                        </w:rPr>
                        <w:t>附件</w:t>
                      </w:r>
                    </w:p>
                  </w:txbxContent>
                </v:textbox>
              </v:shape>
            </w:pict>
          </mc:Fallback>
        </mc:AlternateContent>
      </w:r>
      <w:r>
        <w:rPr>
          <w:rFonts w:hint="eastAsia" w:ascii="宋体" w:hAnsi="宋体"/>
        </w:rPr>
        <w:t>六、</w:t>
      </w:r>
      <w:r>
        <w:rPr>
          <w:rFonts w:hint="eastAsia" w:ascii="宋体" w:hAnsi="宋体" w:cstheme="minorEastAsia"/>
          <w:color w:val="000000" w:themeColor="text1"/>
          <w14:textFill>
            <w14:solidFill>
              <w14:schemeClr w14:val="tx1"/>
            </w14:solidFill>
          </w14:textFill>
        </w:rPr>
        <w:t>标准展位施工服务</w:t>
      </w:r>
      <w:bookmarkEnd w:id="235"/>
    </w:p>
    <w:tbl>
      <w:tblPr>
        <w:tblStyle w:val="29"/>
        <w:tblW w:w="8800"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4729"/>
        <w:gridCol w:w="2083"/>
        <w:gridCol w:w="1988"/>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bookmarkStart w:id="237" w:name="_Hlk519265749"/>
            <w:r>
              <w:rPr>
                <w:rFonts w:hint="eastAsia" w:ascii="宋体" w:hAnsi="宋体" w:eastAsia="宋体" w:cstheme="minorEastAsia"/>
                <w:b/>
                <w:color w:val="CCE8CF" w:themeColor="background1"/>
                <w:kern w:val="44"/>
                <w:sz w:val="21"/>
                <w:szCs w:val="21"/>
                <w14:textFill>
                  <w14:solidFill>
                    <w14:schemeClr w14:val="bg1"/>
                  </w14:solidFill>
                </w14:textFill>
              </w:rPr>
              <w:t>项目</w:t>
            </w:r>
          </w:p>
        </w:tc>
        <w:tc>
          <w:tcPr>
            <w:tcW w:w="2083" w:type="dxa"/>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r>
              <w:rPr>
                <w:rFonts w:hint="eastAsia" w:ascii="宋体" w:hAnsi="宋体" w:eastAsia="宋体" w:cstheme="minorEastAsia"/>
                <w:b/>
                <w:color w:val="CCE8CF" w:themeColor="background1"/>
                <w:kern w:val="44"/>
                <w:sz w:val="21"/>
                <w:szCs w:val="21"/>
                <w14:textFill>
                  <w14:solidFill>
                    <w14:schemeClr w14:val="bg1"/>
                  </w14:solidFill>
                </w14:textFill>
              </w:rPr>
              <w:t>价格</w:t>
            </w:r>
          </w:p>
        </w:tc>
        <w:tc>
          <w:tcPr>
            <w:tcW w:w="1988" w:type="dxa"/>
            <w:shd w:val="clear" w:color="auto" w:fill="4F81BD"/>
            <w:vAlign w:val="center"/>
          </w:tcPr>
          <w:p>
            <w:pPr>
              <w:spacing w:line="360" w:lineRule="auto"/>
              <w:jc w:val="center"/>
              <w:rPr>
                <w:rFonts w:ascii="宋体" w:hAnsi="宋体" w:eastAsia="宋体" w:cstheme="minorEastAsia"/>
                <w:b/>
                <w:color w:val="CCE8CF" w:themeColor="background1"/>
                <w:kern w:val="44"/>
                <w:sz w:val="21"/>
                <w:szCs w:val="21"/>
                <w14:textFill>
                  <w14:solidFill>
                    <w14:schemeClr w14:val="bg1"/>
                  </w14:solidFill>
                </w14:textFill>
              </w:rPr>
            </w:pPr>
            <w:r>
              <w:rPr>
                <w:rFonts w:hint="eastAsia" w:ascii="宋体" w:hAnsi="宋体" w:eastAsia="宋体" w:cstheme="minorEastAsia"/>
                <w:b/>
                <w:color w:val="CCE8CF" w:themeColor="background1"/>
                <w:kern w:val="44"/>
                <w:sz w:val="21"/>
                <w:szCs w:val="21"/>
                <w14:textFill>
                  <w14:solidFill>
                    <w14:schemeClr w14:val="bg1"/>
                  </w14:solidFill>
                </w14:textFill>
              </w:rPr>
              <w:t>备注</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拆除展墙服务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ascii="宋体" w:hAnsi="宋体" w:eastAsia="宋体" w:cstheme="minorEastAsia"/>
                <w:bCs/>
                <w:color w:val="000000"/>
                <w:kern w:val="44"/>
                <w:sz w:val="21"/>
                <w:szCs w:val="21"/>
              </w:rPr>
              <w:t>2</w:t>
            </w:r>
            <w:r>
              <w:rPr>
                <w:rFonts w:hint="eastAsia" w:ascii="宋体" w:hAnsi="宋体" w:eastAsia="宋体" w:cstheme="minorEastAsia"/>
                <w:bCs/>
                <w:color w:val="000000"/>
                <w:kern w:val="44"/>
                <w:sz w:val="21"/>
                <w:szCs w:val="21"/>
              </w:rPr>
              <w:t>4元/米</w:t>
            </w:r>
          </w:p>
        </w:tc>
        <w:tc>
          <w:tcPr>
            <w:tcW w:w="1988"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变动展墙服务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ascii="宋体" w:hAnsi="宋体" w:eastAsia="宋体" w:cstheme="minorEastAsia"/>
                <w:bCs/>
                <w:color w:val="000000"/>
                <w:kern w:val="44"/>
                <w:sz w:val="21"/>
                <w:szCs w:val="21"/>
              </w:rPr>
              <w:t>2</w:t>
            </w:r>
            <w:r>
              <w:rPr>
                <w:rFonts w:hint="eastAsia" w:ascii="宋体" w:hAnsi="宋体" w:eastAsia="宋体" w:cstheme="minorEastAsia"/>
                <w:bCs/>
                <w:color w:val="000000"/>
                <w:kern w:val="44"/>
                <w:sz w:val="21"/>
                <w:szCs w:val="21"/>
              </w:rPr>
              <w:t>4元/米</w:t>
            </w:r>
          </w:p>
        </w:tc>
        <w:tc>
          <w:tcPr>
            <w:tcW w:w="1988"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标准展位增加展墙服务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24元/米</w:t>
            </w:r>
          </w:p>
        </w:tc>
        <w:tc>
          <w:tcPr>
            <w:tcW w:w="1988"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特装展位增加展墙服务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60元/米</w:t>
            </w:r>
          </w:p>
        </w:tc>
        <w:tc>
          <w:tcPr>
            <w:tcW w:w="1988"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476"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撤除标准展位服务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240元/个</w:t>
            </w:r>
          </w:p>
        </w:tc>
        <w:tc>
          <w:tcPr>
            <w:tcW w:w="1988"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3" w:hRule="exact"/>
          <w:jc w:val="center"/>
        </w:trPr>
        <w:tc>
          <w:tcPr>
            <w:tcW w:w="4729"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射灯移位服务</w:t>
            </w:r>
          </w:p>
        </w:tc>
        <w:tc>
          <w:tcPr>
            <w:tcW w:w="2083" w:type="dxa"/>
            <w:shd w:val="clear" w:color="auto" w:fill="DCE6F2" w:themeFill="accent1" w:themeFillTint="32"/>
            <w:vAlign w:val="center"/>
          </w:tcPr>
          <w:p>
            <w:pPr>
              <w:spacing w:line="360" w:lineRule="auto"/>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24元/盏</w:t>
            </w:r>
          </w:p>
        </w:tc>
        <w:tc>
          <w:tcPr>
            <w:tcW w:w="1988"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bookmarkEnd w:id="237"/>
    </w:tbl>
    <w:p>
      <w:pPr>
        <w:pStyle w:val="4"/>
      </w:pPr>
      <w:bookmarkStart w:id="238" w:name="_Toc14079"/>
      <w:r>
        <w:rPr>
          <w:rFonts w:hint="eastAsia"/>
        </w:rPr>
        <w:t>七、展具家具租赁服务</w:t>
      </w:r>
      <w:bookmarkEnd w:id="236"/>
      <w:r>
        <w:rPr>
          <w:rFonts w:hint="eastAsia"/>
        </w:rPr>
        <mc:AlternateContent>
          <mc:Choice Requires="wpg">
            <w:drawing>
              <wp:anchor distT="0" distB="0" distL="114300" distR="114300" simplePos="0" relativeHeight="345050112" behindDoc="0" locked="0" layoutInCell="1" allowOverlap="1">
                <wp:simplePos x="0" y="0"/>
                <wp:positionH relativeFrom="page">
                  <wp:posOffset>7070725</wp:posOffset>
                </wp:positionH>
                <wp:positionV relativeFrom="page">
                  <wp:posOffset>4735830</wp:posOffset>
                </wp:positionV>
                <wp:extent cx="478790" cy="1249045"/>
                <wp:effectExtent l="0" t="0" r="16510" b="8255"/>
                <wp:wrapNone/>
                <wp:docPr id="91" name="组合 91"/>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92"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75pt;margin-top:372.9pt;height:98.35pt;width:37.7pt;mso-position-horizontal-relative:page;mso-position-vertical-relative:page;z-index:345050112;mso-width-relative:page;mso-height-relative:page;" coordsize="477753,1248410" o:gfxdata="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btjFp9wAAAANAQAADwAAAAAAAAABACAAAAAi&#10;AAAAZHJzL2Rvd25yZXYueG1sUEsBAhQAFAAAAAgAh07iQG8P15cjAwAALQgAAA4AAAAAAAAAAQAg&#10;AAAAKwEAAGRycy9lMm9Eb2MueG1sUEsFBgAAAAAGAAYAWQEAAMAGAAAAAA==&#10;">
                <o:lock v:ext="edit" aspectratio="f"/>
                <v:rect id="矩形 64" o:spid="_x0000_s1026" o:spt="1" style="position:absolute;left:0;top:0;height:1248410;width:477753;v-text-anchor:middle;" fillcolor="#4F7FBD" filled="t" stroked="f" coordsize="21600,21600" o:gfxdata="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tOKL4A&#10;AADb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d+SB878AAADb&#10;AAAADwAAAGRycy9kb3ducmV2LnhtbEWPQWvCQBSE70L/w/IKvelGrdKkbqRUhJ4EY6D09pp9TUKy&#10;b0N2o2l/fVcQPA4z8w2z2Y6mFWfqXW1ZwXwWgSAurK65VJCf9tMXEM4ja2wtk4JfcrBNHyYbTLS9&#10;8JHOmS9FgLBLUEHlfZdI6YqKDLqZ7YiD92N7gz7IvpS6x0uAm1YuomgtDdYcFirs6L2ioskGo2D8&#10;jA/77/jw1g5fu9Xz4i/P7NAo9fQ4j15BeBr9PXxrf2gF8RKuX8IP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kgfO/&#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bookmarkEnd w:id="238"/>
    </w:p>
    <w:tbl>
      <w:tblPr>
        <w:tblStyle w:val="29"/>
        <w:tblpPr w:leftFromText="180" w:rightFromText="180" w:vertAnchor="text" w:horzAnchor="page" w:tblpX="1688" w:tblpY="301"/>
        <w:tblOverlap w:val="never"/>
        <w:tblW w:w="8767" w:type="dxa"/>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667"/>
        <w:gridCol w:w="2150"/>
        <w:gridCol w:w="1916"/>
        <w:gridCol w:w="1017"/>
        <w:gridCol w:w="1729"/>
        <w:gridCol w:w="1288"/>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bookmarkStart w:id="239" w:name="_Toc3279"/>
            <w:bookmarkStart w:id="240" w:name="_Toc26521"/>
            <w:r>
              <w:rPr>
                <w:rFonts w:hint="eastAsia" w:ascii="宋体" w:hAnsi="宋体" w:eastAsia="宋体" w:cs="宋体"/>
                <w:b/>
                <w:bCs/>
                <w:color w:val="CCE8CF" w:themeColor="background1"/>
                <w:sz w:val="21"/>
                <w:szCs w:val="21"/>
                <w14:textFill>
                  <w14:solidFill>
                    <w14:schemeClr w14:val="bg1"/>
                  </w14:solidFill>
                </w14:textFill>
              </w:rPr>
              <w:t>序号</w:t>
            </w:r>
          </w:p>
        </w:tc>
        <w:tc>
          <w:tcPr>
            <w:tcW w:w="2150"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r>
              <w:rPr>
                <w:rFonts w:hint="eastAsia" w:ascii="宋体" w:hAnsi="宋体" w:eastAsia="宋体" w:cs="宋体"/>
                <w:b/>
                <w:bCs/>
                <w:color w:val="CCE8CF" w:themeColor="background1"/>
                <w:sz w:val="21"/>
                <w:szCs w:val="21"/>
                <w14:textFill>
                  <w14:solidFill>
                    <w14:schemeClr w14:val="bg1"/>
                  </w14:solidFill>
                </w14:textFill>
              </w:rPr>
              <w:t>名称</w:t>
            </w:r>
          </w:p>
        </w:tc>
        <w:tc>
          <w:tcPr>
            <w:tcW w:w="1916"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r>
              <w:rPr>
                <w:rFonts w:hint="eastAsia" w:ascii="宋体" w:hAnsi="宋体" w:eastAsia="宋体" w:cs="宋体"/>
                <w:b/>
                <w:bCs/>
                <w:color w:val="CCE8CF" w:themeColor="background1"/>
                <w:sz w:val="21"/>
                <w:szCs w:val="21"/>
                <w14:textFill>
                  <w14:solidFill>
                    <w14:schemeClr w14:val="bg1"/>
                  </w14:solidFill>
                </w14:textFill>
              </w:rPr>
              <w:t>尺寸</w:t>
            </w:r>
          </w:p>
        </w:tc>
        <w:tc>
          <w:tcPr>
            <w:tcW w:w="1017"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r>
              <w:rPr>
                <w:rFonts w:hint="eastAsia" w:ascii="宋体" w:hAnsi="宋体" w:eastAsia="宋体" w:cs="宋体"/>
                <w:b/>
                <w:bCs/>
                <w:color w:val="CCE8CF" w:themeColor="background1"/>
                <w:sz w:val="21"/>
                <w:szCs w:val="21"/>
                <w14:textFill>
                  <w14:solidFill>
                    <w14:schemeClr w14:val="bg1"/>
                  </w14:solidFill>
                </w14:textFill>
              </w:rPr>
              <w:t>单位</w:t>
            </w:r>
          </w:p>
        </w:tc>
        <w:tc>
          <w:tcPr>
            <w:tcW w:w="1729"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r>
              <w:rPr>
                <w:rFonts w:hint="eastAsia" w:ascii="宋体" w:hAnsi="宋体" w:eastAsia="宋体" w:cs="宋体"/>
                <w:b/>
                <w:bCs/>
                <w:color w:val="CCE8CF" w:themeColor="background1"/>
                <w:sz w:val="21"/>
                <w:szCs w:val="21"/>
                <w14:textFill>
                  <w14:solidFill>
                    <w14:schemeClr w14:val="bg1"/>
                  </w14:solidFill>
                </w14:textFill>
              </w:rPr>
              <w:t>单价（元）/展期</w:t>
            </w:r>
          </w:p>
        </w:tc>
        <w:tc>
          <w:tcPr>
            <w:tcW w:w="1288" w:type="dxa"/>
            <w:tcBorders>
              <w:tl2br w:val="nil"/>
              <w:tr2bl w:val="nil"/>
            </w:tcBorders>
            <w:shd w:val="clear" w:color="auto" w:fill="4F81BD"/>
            <w:vAlign w:val="center"/>
          </w:tcPr>
          <w:p>
            <w:pPr>
              <w:spacing w:line="216" w:lineRule="auto"/>
              <w:jc w:val="center"/>
              <w:rPr>
                <w:rFonts w:ascii="宋体" w:hAnsi="宋体" w:eastAsia="宋体" w:cs="宋体"/>
                <w:b/>
                <w:bCs/>
                <w:color w:val="CCE8CF" w:themeColor="background1"/>
                <w:sz w:val="21"/>
                <w:szCs w:val="21"/>
                <w14:textFill>
                  <w14:solidFill>
                    <w14:schemeClr w14:val="bg1"/>
                  </w14:solidFill>
                </w14:textFill>
              </w:rPr>
            </w:pPr>
            <w:r>
              <w:rPr>
                <w:rFonts w:hint="eastAsia" w:ascii="宋体" w:hAnsi="宋体" w:eastAsia="宋体" w:cs="宋体"/>
                <w:b/>
                <w:bCs/>
                <w:color w:val="CCE8CF" w:themeColor="background1"/>
                <w:sz w:val="21"/>
                <w:szCs w:val="21"/>
                <w14:textFill>
                  <w14:solidFill>
                    <w14:schemeClr w14:val="bg1"/>
                  </w14:solidFill>
                </w14:textFill>
              </w:rPr>
              <w:t>押金（元）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活络架</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990×300×6mm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34</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方格挂网</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1400*900mm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挂钩</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礼宾栏</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1.5m/根</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根</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2150" w:type="dxa"/>
            <w:vMerge w:val="restart"/>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铝玻展柜</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1000*500*2000mm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349</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2150" w:type="dxa"/>
            <w:vMerge w:val="continue"/>
            <w:tcBorders>
              <w:tl2br w:val="nil"/>
              <w:tr2bl w:val="nil"/>
            </w:tcBorders>
            <w:shd w:val="clear" w:color="auto" w:fill="DCE6F2" w:themeFill="accent1" w:themeFillTint="32"/>
            <w:vAlign w:val="center"/>
          </w:tcPr>
          <w:p>
            <w:pPr>
              <w:spacing w:line="216" w:lineRule="auto"/>
              <w:rPr>
                <w:rFonts w:ascii="宋体" w:hAnsi="宋体" w:eastAsia="宋体" w:cs="宋体"/>
                <w:color w:val="000000"/>
                <w:sz w:val="21"/>
                <w:szCs w:val="21"/>
              </w:rPr>
            </w:pP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1000*500*1000mm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177</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方形洽谈桌</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653*653*685mm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73</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8</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玻璃圆桌</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70（直径）*70（高度）mm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110</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铝框咨询桌</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1000*600*800mm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73</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会议长条桌（带桌套）</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1200*600*680mm</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110</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会议椅</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12</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展椅</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24</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13</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铝框门</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318</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10" w:hRule="atLeast"/>
        </w:trPr>
        <w:tc>
          <w:tcPr>
            <w:tcW w:w="66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14</w:t>
            </w:r>
          </w:p>
        </w:tc>
        <w:tc>
          <w:tcPr>
            <w:tcW w:w="2150"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安全帽</w:t>
            </w:r>
          </w:p>
        </w:tc>
        <w:tc>
          <w:tcPr>
            <w:tcW w:w="1916"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17"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顶</w:t>
            </w:r>
          </w:p>
        </w:tc>
        <w:tc>
          <w:tcPr>
            <w:tcW w:w="1729"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1288" w:type="dxa"/>
            <w:tcBorders>
              <w:tl2br w:val="nil"/>
              <w:tr2bl w:val="nil"/>
            </w:tcBorders>
            <w:shd w:val="clear" w:color="auto" w:fill="DCE6F2" w:themeFill="accent1" w:themeFillTint="32"/>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r>
    </w:tbl>
    <w:p>
      <w:pPr>
        <w:pStyle w:val="3"/>
      </w:pPr>
      <w:bookmarkStart w:id="241" w:name="_Toc29133"/>
      <w:r>
        <w:rPr>
          <w:rFonts w:hint="eastAsia"/>
        </w:rPr>
        <mc:AlternateContent>
          <mc:Choice Requires="wpg">
            <w:drawing>
              <wp:anchor distT="0" distB="0" distL="114300" distR="114300" simplePos="0" relativeHeight="253081600" behindDoc="0" locked="0" layoutInCell="1" allowOverlap="1">
                <wp:simplePos x="0" y="0"/>
                <wp:positionH relativeFrom="page">
                  <wp:posOffset>7070725</wp:posOffset>
                </wp:positionH>
                <wp:positionV relativeFrom="page">
                  <wp:posOffset>4735830</wp:posOffset>
                </wp:positionV>
                <wp:extent cx="478790" cy="1249045"/>
                <wp:effectExtent l="0" t="0" r="16510" b="8255"/>
                <wp:wrapNone/>
                <wp:docPr id="286" name="组合 286"/>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87"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8"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75pt;margin-top:372.9pt;height:98.35pt;width:37.7pt;mso-position-horizontal-relative:page;mso-position-vertical-relative:page;z-index:253081600;mso-width-relative:page;mso-height-relative:page;" coordsize="477753,1248410" o:gfxdata="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btjFp9wAAAANAQAADwAAAAAAAAABACAAAAAi&#10;AAAAZHJzL2Rvd25yZXYueG1sUEsBAhQAFAAAAAgAh07iQIdH9x4jAwAAMQgAAA4AAAAAAAAAAQAg&#10;AAAAKwEAAGRycy9lMm9Eb2MueG1sUEsFBgAAAAAGAAYAWQEAAMAGAAAAAA==&#10;">
                <o:lock v:ext="edit" aspectratio="f"/>
                <v:rect id="矩形 64" o:spid="_x0000_s1026" o:spt="1" style="position:absolute;left:0;top:0;height:1248410;width:477753;v-text-anchor:middle;" fillcolor="#4F7FBD" filled="t" stroked="f" coordsize="21600,21600" o:gfxdata="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z4U&#10;wAAAANwAAAAPAAAAAAAAAAEAIAAAACIAAABkcnMvZG93bnJldi54bWxQSwECFAAUAAAACACHTuJA&#10;My8FnjsAAAA5AAAAEAAAAAAAAAABACAAAAAPAQAAZHJzL3NoYXBleG1sLnhtbFBLBQYAAAAABgAG&#10;AFsBAAC5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eA9U4rwAAADc&#10;AAAADwAAAGRycy9kb3ducmV2LnhtbEVPTYvCMBC9L/gfwgje1tSyLrUaRVwET4JVEG9jM7bFZlKa&#10;VLv7681B2OPjfS9WvanFg1pXWVYwGUcgiHOrKy4UnI7bzwSE88gaa8uk4JccrJaDjwWm2j75QI/M&#10;FyKEsEtRQel9k0rp8pIMurFtiAN3s61BH2BbSN3iM4SbWsZR9C0NVhwaSmxoU1J+zzqjoD/P9tvr&#10;bL+uu8vP9Cv+O2W2uys1Gk6iOQhPvf8Xv907rSBOwtpwJhw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PVOK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rPr>
        <w:t xml:space="preserve">第二节 </w:t>
      </w:r>
      <w:bookmarkEnd w:id="239"/>
      <w:bookmarkEnd w:id="240"/>
      <w:r>
        <w:rPr>
          <w:rFonts w:hint="eastAsia"/>
        </w:rPr>
        <w:t>违反管理规定处理标准</w:t>
      </w:r>
      <w:bookmarkEnd w:id="241"/>
    </w:p>
    <w:tbl>
      <w:tblPr>
        <w:tblStyle w:val="29"/>
        <w:tblW w:w="8704"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655"/>
        <w:gridCol w:w="1735"/>
        <w:gridCol w:w="4166"/>
        <w:gridCol w:w="2102"/>
        <w:gridCol w:w="46"/>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648" w:hRule="atLeast"/>
          <w:jc w:val="center"/>
        </w:trPr>
        <w:tc>
          <w:tcPr>
            <w:tcW w:w="655" w:type="dxa"/>
            <w:shd w:val="clear" w:color="000000" w:fill="4F81BD"/>
            <w:vAlign w:val="center"/>
          </w:tcPr>
          <w:p>
            <w:pPr>
              <w:spacing w:line="360" w:lineRule="auto"/>
              <w:jc w:val="center"/>
              <w:rPr>
                <w:rFonts w:cs="宋体" w:asciiTheme="minorEastAsia" w:hAnsiTheme="minorEastAsia"/>
                <w:b/>
                <w:bCs/>
                <w:color w:val="FFFFFF"/>
                <w:sz w:val="21"/>
                <w:szCs w:val="21"/>
              </w:rPr>
            </w:pPr>
            <w:bookmarkStart w:id="242" w:name="_Toc19827"/>
            <w:bookmarkStart w:id="243" w:name="_Toc30216"/>
            <w:r>
              <w:rPr>
                <w:rFonts w:hint="eastAsia" w:cs="宋体" w:asciiTheme="minorEastAsia" w:hAnsiTheme="minorEastAsia"/>
                <w:b/>
                <w:bCs/>
                <w:color w:val="FFFFFF"/>
                <w:sz w:val="21"/>
                <w:szCs w:val="21"/>
              </w:rPr>
              <w:t>序号</w:t>
            </w:r>
          </w:p>
        </w:tc>
        <w:tc>
          <w:tcPr>
            <w:tcW w:w="1735" w:type="dxa"/>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行为类别</w:t>
            </w:r>
          </w:p>
        </w:tc>
        <w:tc>
          <w:tcPr>
            <w:tcW w:w="4166" w:type="dxa"/>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违规违约现象</w:t>
            </w:r>
          </w:p>
        </w:tc>
        <w:tc>
          <w:tcPr>
            <w:tcW w:w="2102" w:type="dxa"/>
            <w:shd w:val="clear" w:color="000000" w:fill="4F81BD"/>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违约处理标准</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565"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w:t>
            </w:r>
          </w:p>
        </w:tc>
        <w:tc>
          <w:tcPr>
            <w:tcW w:w="1735" w:type="dxa"/>
            <w:vMerge w:val="restart"/>
            <w:shd w:val="clear" w:color="000000" w:fill="DCE6F1"/>
            <w:vAlign w:val="center"/>
          </w:tcPr>
          <w:p>
            <w:pPr>
              <w:spacing w:line="360"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结构安全</w:t>
            </w: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发生安全事故、结构存在重大安全事故隐患(不具备开展条件，易造成人员伤亡）</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630"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2</w:t>
            </w:r>
          </w:p>
        </w:tc>
        <w:tc>
          <w:tcPr>
            <w:tcW w:w="1735" w:type="dxa"/>
            <w:vMerge w:val="continue"/>
            <w:vAlign w:val="center"/>
          </w:tcPr>
          <w:p>
            <w:pPr>
              <w:spacing w:line="360" w:lineRule="auto"/>
              <w:rPr>
                <w:rFonts w:cs="宋体" w:asciiTheme="minorEastAsia" w:hAnsiTheme="minorEastAsia"/>
                <w:color w:val="000000"/>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二层搭建、跨通道搭建、吊点</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848"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3</w:t>
            </w:r>
          </w:p>
        </w:tc>
        <w:tc>
          <w:tcPr>
            <w:tcW w:w="1735" w:type="dxa"/>
            <w:vMerge w:val="continue"/>
            <w:vAlign w:val="center"/>
          </w:tcPr>
          <w:p>
            <w:pPr>
              <w:spacing w:line="360" w:lineRule="auto"/>
              <w:rPr>
                <w:rFonts w:cs="宋体" w:asciiTheme="minorEastAsia" w:hAnsiTheme="minorEastAsia"/>
                <w:color w:val="000000"/>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未使用钢结构（跨度6米及以上、特异造型必须加钢结构）</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3000元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565"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4</w:t>
            </w:r>
          </w:p>
        </w:tc>
        <w:tc>
          <w:tcPr>
            <w:tcW w:w="1735" w:type="dxa"/>
            <w:vMerge w:val="continue"/>
            <w:vAlign w:val="center"/>
          </w:tcPr>
          <w:p>
            <w:pPr>
              <w:spacing w:line="360" w:lineRule="auto"/>
              <w:rPr>
                <w:rFonts w:cs="宋体" w:asciiTheme="minorEastAsia" w:hAnsiTheme="minorEastAsia"/>
                <w:color w:val="000000"/>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钢结构连接不规范（如：使用绳子、铁丝、扎带等）</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3000元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560"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5</w:t>
            </w:r>
          </w:p>
        </w:tc>
        <w:tc>
          <w:tcPr>
            <w:tcW w:w="1735" w:type="dxa"/>
            <w:vMerge w:val="continue"/>
            <w:vAlign w:val="center"/>
          </w:tcPr>
          <w:p>
            <w:pPr>
              <w:spacing w:line="360" w:lineRule="auto"/>
              <w:rPr>
                <w:rFonts w:cs="宋体" w:asciiTheme="minorEastAsia" w:hAnsiTheme="minorEastAsia"/>
                <w:color w:val="000000"/>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钢展台未按审核通过图纸施工搭建</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3000元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6</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主体结构未整体接触地面，玻璃地台上搭建主体结构</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565"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7</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结构存在一般安全事故隐患（如：整体稳定性不够，支撑柱变形，接触面不够等）</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8</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使用劣质或未达标材料（以现场管理要求为准）</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9</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无缝钢管承重立柱规格不符合要求、未加配底盘、未固定安装</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10</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超高、超面积</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11</w:t>
            </w:r>
          </w:p>
        </w:tc>
        <w:tc>
          <w:tcPr>
            <w:tcW w:w="1735" w:type="dxa"/>
            <w:vMerge w:val="continue"/>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玻璃未钢化处理</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565"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w:t>
            </w:r>
          </w:p>
        </w:tc>
        <w:tc>
          <w:tcPr>
            <w:tcW w:w="1735" w:type="dxa"/>
            <w:vMerge w:val="restart"/>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消防、电检安全</w:t>
            </w: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使用易燃易爆及违禁化学物品</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2</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未经允许私自动火、现场明火作业（切割金属）</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3000元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3</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私拉乱接电源、水源</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gridAfter w:val="1"/>
          <w:wAfter w:w="46" w:type="dxa"/>
          <w:trHeight w:val="282"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4</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占用消防通道堆放物品，阻挡消防设施</w:t>
            </w:r>
          </w:p>
        </w:tc>
        <w:tc>
          <w:tcPr>
            <w:tcW w:w="2102"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5</w:t>
            </w:r>
          </w:p>
        </w:tc>
        <w:tc>
          <w:tcPr>
            <w:tcW w:w="1735" w:type="dxa"/>
            <w:vMerge w:val="restart"/>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消防、电检安全</w:t>
            </w: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展台违规封顶</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6</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搭建材料未作防火阻燃处理</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7</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易燃搭建材料与电气设备未有效隔离、未安装漏电开关</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8</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未使用合格电气设备或现场使用设备与所提交的检验合格证不一致</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9</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未按时领取灭火器、未按消防要求摆放</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10</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灯箱未预留散热孔</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11</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安装电路未穿管</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12</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未按规定张贴安全标志</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13</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电路接驳未使用接线端子</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14</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场馆内或禁烟区域吸烟</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w:t>
            </w:r>
          </w:p>
        </w:tc>
        <w:tc>
          <w:tcPr>
            <w:tcW w:w="1735" w:type="dxa"/>
            <w:vMerge w:val="restart"/>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施工安全</w:t>
            </w: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野蛮施工及撤展</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2</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外包给无资质的公司或个人搭建、撤展</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3</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特种作业人员无证上岗</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4</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现场初加工、涂刷腻子、喷涂漆料</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5</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高空作业无有效安全保护措施</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6</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地台转角处未作钝化处理、未设置无障碍通道</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7" w:hRule="atLeast"/>
          <w:jc w:val="center"/>
        </w:trPr>
        <w:tc>
          <w:tcPr>
            <w:tcW w:w="655"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7</w:t>
            </w:r>
          </w:p>
        </w:tc>
        <w:tc>
          <w:tcPr>
            <w:tcW w:w="1735"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现场未戴安全帽、证件、不规范着装</w:t>
            </w:r>
          </w:p>
        </w:tc>
        <w:tc>
          <w:tcPr>
            <w:tcW w:w="2148" w:type="dxa"/>
            <w:gridSpan w:val="2"/>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200 元</w:t>
            </w:r>
            <w:r>
              <w:rPr>
                <w:rFonts w:hint="eastAsia"/>
              </w:rPr>
              <mc:AlternateContent>
                <mc:Choice Requires="wpg">
                  <w:drawing>
                    <wp:anchor distT="0" distB="0" distL="114300" distR="114300" simplePos="0" relativeHeight="349617152" behindDoc="0" locked="0" layoutInCell="1" allowOverlap="1">
                      <wp:simplePos x="0" y="0"/>
                      <wp:positionH relativeFrom="page">
                        <wp:posOffset>1891030</wp:posOffset>
                      </wp:positionH>
                      <wp:positionV relativeFrom="page">
                        <wp:posOffset>-3211195</wp:posOffset>
                      </wp:positionV>
                      <wp:extent cx="478790" cy="1249045"/>
                      <wp:effectExtent l="0" t="0" r="16510" b="8255"/>
                      <wp:wrapNone/>
                      <wp:docPr id="112" name="组合 112"/>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13"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8.9pt;margin-top:-252.85pt;height:98.35pt;width:37.7pt;mso-position-horizontal-relative:page;mso-position-vertical-relative:page;z-index:349617152;mso-width-relative:page;mso-height-relative:page;" coordsize="477753,1248410" o:gfxdata="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AFnQS3QAAAA0BAAAPAAAAAAAAAAEAIAAAACIA&#10;AABkcnMvZG93bnJldi54bWxQSwECFAAUAAAACACHTuJADKCmtCEDAAAxCAAADgAAAAAAAAABACAA&#10;AAAsAQAAZHJzL2Uyb0RvYy54bWxQSwUGAAAAAAYABgBZAQAAvwYAAAAA&#10;">
                      <o:lock v:ext="edit" aspectratio="f"/>
                      <v:rect id="矩形 64" o:spid="_x0000_s1026" o:spt="1" style="position:absolute;left:0;top:0;height:1248410;width:477753;v-text-anchor:middle;" fillcolor="#4F7FBD" filled="t" stroked="f" coordsize="21600,21600" o:gfxdata="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zOy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ym2qHLwAAADc&#10;AAAADwAAAGRycy9kb3ducmV2LnhtbEVPTYvCMBC9L/gfwgje1rTiLlqNIorgSbAK4m1sxrbYTEqT&#10;at1fbxYW9jaP9znzZWcq8aDGlZYVxMMIBHFmdcm5gtNx+zkB4TyyxsoyKXiRg+Wi9zHHRNsnH+iR&#10;+lyEEHYJKii8rxMpXVaQQTe0NXHgbrYx6ANscqkbfIZwU8lRFH1LgyWHhgJrWheU3dPWKOjO0/32&#10;Ot2vqvay+RqPfk6pbe9KDfpxNAPhqfP/4j/3Tof58Rh+nwkX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qhy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p>
        </w:tc>
      </w:tr>
    </w:tbl>
    <w:p>
      <w:r>
        <w:br w:type="page"/>
      </w:r>
    </w:p>
    <w:tbl>
      <w:tblPr>
        <w:tblStyle w:val="29"/>
        <w:tblW w:w="8906"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741"/>
        <w:gridCol w:w="1649"/>
        <w:gridCol w:w="4166"/>
        <w:gridCol w:w="2350"/>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4F81BD" w:themeFill="accent1"/>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序号</w:t>
            </w:r>
          </w:p>
        </w:tc>
        <w:tc>
          <w:tcPr>
            <w:tcW w:w="1649" w:type="dxa"/>
            <w:shd w:val="clear" w:color="auto" w:fill="4F81BD" w:themeFill="accent1"/>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行为类别</w:t>
            </w:r>
          </w:p>
        </w:tc>
        <w:tc>
          <w:tcPr>
            <w:tcW w:w="4166" w:type="dxa"/>
            <w:shd w:val="clear" w:color="auto" w:fill="4F81BD" w:themeFill="accent1"/>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违规违约现象</w:t>
            </w:r>
          </w:p>
        </w:tc>
        <w:tc>
          <w:tcPr>
            <w:tcW w:w="2350" w:type="dxa"/>
            <w:shd w:val="clear" w:color="auto" w:fill="4F81BD" w:themeFill="accent1"/>
            <w:vAlign w:val="center"/>
          </w:tcPr>
          <w:p>
            <w:pPr>
              <w:spacing w:line="360" w:lineRule="auto"/>
              <w:jc w:val="center"/>
              <w:rPr>
                <w:rFonts w:cs="宋体" w:asciiTheme="minorEastAsia" w:hAnsiTheme="minorEastAsia"/>
                <w:b/>
                <w:bCs/>
                <w:color w:val="FFFFFF"/>
                <w:sz w:val="21"/>
                <w:szCs w:val="21"/>
              </w:rPr>
            </w:pPr>
            <w:r>
              <w:rPr>
                <w:rFonts w:hint="eastAsia" w:cs="宋体" w:asciiTheme="minorEastAsia" w:hAnsiTheme="minorEastAsia"/>
                <w:b/>
                <w:bCs/>
                <w:color w:val="FFFFFF"/>
                <w:sz w:val="21"/>
                <w:szCs w:val="21"/>
              </w:rPr>
              <w:t>违约处理标准</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w:t>
            </w:r>
          </w:p>
        </w:tc>
        <w:tc>
          <w:tcPr>
            <w:tcW w:w="1649" w:type="dxa"/>
            <w:vMerge w:val="restart"/>
            <w:shd w:val="clear" w:color="000000" w:fill="DCE6F1"/>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遵守大会管理规定</w:t>
            </w:r>
          </w:p>
        </w:tc>
        <w:tc>
          <w:tcPr>
            <w:tcW w:w="4166"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装修垃圾清运不彻底或随意堆放</w:t>
            </w:r>
          </w:p>
        </w:tc>
        <w:tc>
          <w:tcPr>
            <w:tcW w:w="2350" w:type="dxa"/>
            <w:shd w:val="clear" w:color="000000" w:fill="DCE6F1"/>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2</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未在大会规定时间内完成搭建、撤展</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扣除全部保证金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5"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3</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三次下达整改通知书拒不整改或拒签整改通知书</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按违约项双倍扣除保证金</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4</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未办理手续私自进场或违约延时加班</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按通宵双倍收取并扣除保证金1000元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5"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5</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布展期未经允许私自使用展期用电</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补齐全部费用并扣除保证金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5"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6</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损坏场馆设备、设施</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照价赔偿</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7</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打架斗殴、劳资纠纷</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扣除保证金4000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8</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不遵守大会管理制度</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扣除保证金2000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9</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展期在公共区域摆放物品（搭建物品）</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10</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私带切割机、焊机、电锯，进入施工现场使用</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11</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相邻展位高出部分未做美化处理</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12</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未按要求提交资料</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 1000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565"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13</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展位现场无负责人配合管理工作，展期未安排电工、安全人员值班</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扣除保证金500 元</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318" w:hRule="atLeast"/>
          <w:jc w:val="center"/>
        </w:trPr>
        <w:tc>
          <w:tcPr>
            <w:tcW w:w="741" w:type="dxa"/>
            <w:shd w:val="clear" w:color="auto" w:fill="DBE5F1" w:themeFill="accent1" w:themeFillTint="33"/>
            <w:vAlign w:val="center"/>
          </w:tcPr>
          <w:p>
            <w:pPr>
              <w:spacing w:line="360" w:lineRule="auto"/>
              <w:jc w:val="center"/>
              <w:rPr>
                <w:rFonts w:cs="宋体" w:asciiTheme="minorEastAsia" w:hAnsiTheme="minorEastAsia"/>
                <w:sz w:val="21"/>
                <w:szCs w:val="21"/>
              </w:rPr>
            </w:pPr>
            <w:r>
              <w:rPr>
                <w:rFonts w:hint="eastAsia" w:cs="宋体" w:asciiTheme="minorEastAsia" w:hAnsiTheme="minorEastAsia"/>
                <w:sz w:val="21"/>
                <w:szCs w:val="21"/>
              </w:rPr>
              <w:t>14</w:t>
            </w:r>
          </w:p>
        </w:tc>
        <w:tc>
          <w:tcPr>
            <w:tcW w:w="1649" w:type="dxa"/>
            <w:vMerge w:val="continue"/>
            <w:shd w:val="clear" w:color="000000" w:fill="DCE6F1"/>
            <w:vAlign w:val="center"/>
          </w:tcPr>
          <w:p>
            <w:pPr>
              <w:spacing w:line="360" w:lineRule="auto"/>
              <w:rPr>
                <w:rFonts w:cs="宋体" w:asciiTheme="minorEastAsia" w:hAnsiTheme="minorEastAsia"/>
                <w:sz w:val="21"/>
                <w:szCs w:val="21"/>
              </w:rPr>
            </w:pPr>
          </w:p>
        </w:tc>
        <w:tc>
          <w:tcPr>
            <w:tcW w:w="4166"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闭馆后未关闭展位电源（不含24小时用电）</w:t>
            </w:r>
          </w:p>
        </w:tc>
        <w:tc>
          <w:tcPr>
            <w:tcW w:w="2350" w:type="dxa"/>
            <w:shd w:val="clear" w:color="auto" w:fill="DBE5F1" w:themeFill="accent1" w:themeFillTint="33"/>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扣除保证金500 元</w:t>
            </w:r>
            <w:r>
              <w:rPr>
                <w:rFonts w:hint="eastAsia"/>
              </w:rPr>
              <mc:AlternateContent>
                <mc:Choice Requires="wpg">
                  <w:drawing>
                    <wp:anchor distT="0" distB="0" distL="114300" distR="114300" simplePos="0" relativeHeight="350758912" behindDoc="0" locked="0" layoutInCell="1" allowOverlap="1">
                      <wp:simplePos x="0" y="0"/>
                      <wp:positionH relativeFrom="page">
                        <wp:posOffset>1955165</wp:posOffset>
                      </wp:positionH>
                      <wp:positionV relativeFrom="page">
                        <wp:posOffset>-2577465</wp:posOffset>
                      </wp:positionV>
                      <wp:extent cx="478790" cy="1249045"/>
                      <wp:effectExtent l="0" t="0" r="16510" b="8255"/>
                      <wp:wrapNone/>
                      <wp:docPr id="115" name="组合 115"/>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116"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53.95pt;margin-top:-202.95pt;height:98.35pt;width:37.7pt;mso-position-horizontal-relative:page;mso-position-vertical-relative:page;z-index:350758912;mso-width-relative:page;mso-height-relative:page;" coordsize="477753,1248410" o:gfxdata="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CPH0QDdAAAADQEAAA8AAAAAAAAAAQAgAAAAIgAA&#10;AGRycy9kb3ducmV2LnhtbFBLAQIUABQAAAAIAIdO4kA94mCKIAMAADEIAAAOAAAAAAAAAAEAIAAA&#10;ACwBAABkcnMvZTJvRG9jLnhtbFBLBQYAAAAABgAGAFkBAAC+BgAAAAA=&#10;">
                      <o:lock v:ext="edit" aspectratio="f"/>
                      <v:rect id="矩形 64" o:spid="_x0000_s1026" o:spt="1" style="position:absolute;left:0;top:0;height:1248410;width:477753;v-text-anchor:middle;" fillcolor="#4F7FBD" filled="t" stroked="f" coordsize="21600,21600" o:gfxdata="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G90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Or80a70AAADc&#10;AAAADwAAAGRycy9kb3ducmV2LnhtbEVPTWvCQBC9F/wPywje6iZSW42uIhbBk9BUEG9jdkyC2dmQ&#10;3Wj017uFgrd5vM+ZLztTiSs1rrSsIB5GIIgzq0vOFex/N+8TEM4ja6wsk4I7OVguem9zTLS98Q9d&#10;U5+LEMIuQQWF93UipcsKMuiGtiYO3Nk2Bn2ATS51g7cQbio5iqJPabDk0FBgTeuCskvaGgXdYbrb&#10;nKa7VdUev8cfo8c+te1FqUE/jmYgPHX+Jf53b3WYH3/B3zPhAr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vzRr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p>
        </w:tc>
      </w:tr>
    </w:tbl>
    <w:p/>
    <w:p>
      <w:pPr>
        <w:spacing w:line="560" w:lineRule="exact"/>
        <w:rPr>
          <w:rFonts w:cs="宋体" w:asciiTheme="minorEastAsia" w:hAnsiTheme="minorEastAsia"/>
          <w:color w:val="000000"/>
          <w:sz w:val="21"/>
          <w:szCs w:val="21"/>
        </w:rPr>
      </w:pPr>
      <w:r>
        <w:rPr>
          <w:rFonts w:hint="eastAsia" w:cs="宋体" w:asciiTheme="minorEastAsia" w:hAnsiTheme="minorEastAsia"/>
          <w:color w:val="000000"/>
          <w:sz w:val="21"/>
          <w:szCs w:val="21"/>
        </w:rPr>
        <w:t>备注：</w:t>
      </w:r>
    </w:p>
    <w:p>
      <w:pPr>
        <w:spacing w:line="560" w:lineRule="exact"/>
        <w:ind w:firstLine="420" w:firstLineChars="200"/>
        <w:rPr>
          <w:rFonts w:cs="宋体" w:asciiTheme="minorEastAsia" w:hAnsiTheme="minorEastAsia"/>
          <w:color w:val="000000"/>
          <w:sz w:val="21"/>
          <w:szCs w:val="21"/>
        </w:rPr>
      </w:pPr>
      <w:r>
        <w:rPr>
          <w:rFonts w:hint="eastAsia" w:cs="宋体" w:asciiTheme="minorEastAsia" w:hAnsiTheme="minorEastAsia"/>
          <w:color w:val="000000"/>
          <w:sz w:val="21"/>
          <w:szCs w:val="21"/>
        </w:rPr>
        <w:t>1.施工负责人有义务告知贵单位参与此次展览的相关工作人员展馆相关规定（施工安全管理规定、特装展位结构安全、消防安全、施工安全承诺书等内容）；</w:t>
      </w:r>
    </w:p>
    <w:p>
      <w:pPr>
        <w:spacing w:line="560" w:lineRule="exact"/>
        <w:ind w:firstLine="420" w:firstLineChars="200"/>
      </w:pPr>
      <w:r>
        <w:rPr>
          <w:rFonts w:hint="eastAsia" w:cs="宋体" w:asciiTheme="minorEastAsia" w:hAnsiTheme="minorEastAsia"/>
          <w:color w:val="000000"/>
          <w:sz w:val="21"/>
          <w:szCs w:val="21"/>
        </w:rPr>
        <w:t>2.撤展完毕，及时找场馆及主场服务商工作人员签字确认，保证金清退时间以现场通知为准。</w:t>
      </w:r>
    </w:p>
    <w:p>
      <w:pPr>
        <w:pStyle w:val="2"/>
      </w:pPr>
      <w:bookmarkStart w:id="244" w:name="_Toc15492"/>
      <w:r>
        <w:rPr>
          <w:rFonts w:hint="eastAsia"/>
        </w:rPr>
        <mc:AlternateContent>
          <mc:Choice Requires="wpg">
            <w:drawing>
              <wp:anchor distT="0" distB="0" distL="114300" distR="114300" simplePos="0" relativeHeight="253364224" behindDoc="0" locked="0" layoutInCell="1" allowOverlap="1">
                <wp:simplePos x="0" y="0"/>
                <wp:positionH relativeFrom="page">
                  <wp:posOffset>7070725</wp:posOffset>
                </wp:positionH>
                <wp:positionV relativeFrom="page">
                  <wp:posOffset>4735830</wp:posOffset>
                </wp:positionV>
                <wp:extent cx="478790" cy="1249045"/>
                <wp:effectExtent l="0" t="0" r="16510" b="8255"/>
                <wp:wrapNone/>
                <wp:docPr id="295" name="组合 295"/>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96"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7"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75pt;margin-top:372.9pt;height:98.35pt;width:37.7pt;mso-position-horizontal-relative:page;mso-position-vertical-relative:page;z-index:253364224;mso-width-relative:page;mso-height-relative:page;" coordsize="477753,1248410" o:gfxdata="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btjFp9wAAAANAQAADwAAAAAAAAABACAAAAAiAAAA&#10;ZHJzL2Rvd25yZXYueG1sUEsBAhQAFAAAAAgAh07iQMgd8r8gAwAAMQgAAA4AAAAAAAAAAQAgAAAA&#10;KwEAAGRycy9lMm9Eb2MueG1sUEsFBgAAAAAGAAYAWQEAAL0GAAAAAA==&#10;">
                <o:lock v:ext="edit" aspectratio="f"/>
                <v:rect id="矩形 64" o:spid="_x0000_s1026" o:spt="1" style="position:absolute;left:0;top:0;height:1248410;width:477753;v-text-anchor:middle;" fillcolor="#4F7FBD" filled="t" stroked="f" coordsize="21600,21600" o:gfxdata="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uDVK/&#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jElWTb8AAADc&#10;AAAADwAAAGRycy9kb3ducmV2LnhtbEWPQWvCQBSE7wX/w/IEb3VjaGuTuopYhJ4Eo1C8PbOvSTD7&#10;NmQ3Gv31rlDwOMzMN8xs0ZtanKl1lWUFk3EEgji3uuJCwX63fv0E4TyyxtoyKbiSg8V88DLDVNsL&#10;b+mc+UIECLsUFZTeN6mULi/JoBvbhjh4f7Y16INsC6lbvAS4qWUcRR/SYMVhocSGViXlp6wzCvrf&#10;ZLM+Jptl3R2+39/i2z6z3Ump0XASfYHw1Ptn+L/9oxXEyRQeZ8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Vk2/&#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r>
        <w:rPr>
          <w:rFonts w:hint="eastAsia"/>
        </w:rPr>
        <w:t>第六章 相关附件</w:t>
      </w:r>
      <w:bookmarkEnd w:id="242"/>
      <w:bookmarkEnd w:id="243"/>
      <w:bookmarkEnd w:id="244"/>
    </w:p>
    <w:p>
      <w:pPr>
        <w:pStyle w:val="3"/>
        <w:rPr>
          <w:rStyle w:val="34"/>
          <w:rFonts w:ascii="宋体" w:hAnsi="宋体" w:cstheme="minorEastAsia"/>
          <w:color w:val="auto"/>
          <w:szCs w:val="24"/>
        </w:rPr>
      </w:pPr>
      <w:bookmarkStart w:id="245" w:name="_Toc30764"/>
      <w:r>
        <w:rPr>
          <w:rStyle w:val="34"/>
          <w:rFonts w:hint="eastAsia" w:ascii="宋体" w:hAnsi="宋体" w:cstheme="minorEastAsia"/>
          <w:color w:val="auto"/>
          <w:szCs w:val="24"/>
        </w:rPr>
        <w:t>温馨提示：</w:t>
      </w:r>
      <w:r>
        <w:rPr>
          <w:rFonts w:hint="eastAsia" w:ascii="宋体" w:hAnsi="宋体" w:cstheme="minorEastAsia"/>
        </w:rPr>
        <mc:AlternateContent>
          <mc:Choice Requires="wpg">
            <w:drawing>
              <wp:anchor distT="0" distB="0" distL="114300" distR="114300" simplePos="0" relativeHeight="253458432" behindDoc="0" locked="0" layoutInCell="1" allowOverlap="1">
                <wp:simplePos x="0" y="0"/>
                <wp:positionH relativeFrom="page">
                  <wp:posOffset>7070725</wp:posOffset>
                </wp:positionH>
                <wp:positionV relativeFrom="page">
                  <wp:posOffset>4735830</wp:posOffset>
                </wp:positionV>
                <wp:extent cx="478790" cy="1249045"/>
                <wp:effectExtent l="0" t="0" r="16510" b="8255"/>
                <wp:wrapNone/>
                <wp:docPr id="298" name="组合 298"/>
                <wp:cNvGraphicFramePr/>
                <a:graphic xmlns:a="http://schemas.openxmlformats.org/drawingml/2006/main">
                  <a:graphicData uri="http://schemas.microsoft.com/office/word/2010/wordprocessingGroup">
                    <wpg:wgp>
                      <wpg:cNvGrpSpPr/>
                      <wpg:grpSpPr>
                        <a:xfrm>
                          <a:off x="0" y="0"/>
                          <a:ext cx="478790" cy="1249045"/>
                          <a:chOff x="0" y="0"/>
                          <a:chExt cx="477753" cy="1248410"/>
                        </a:xfrm>
                      </wpg:grpSpPr>
                      <wps:wsp>
                        <wps:cNvPr id="299" name="矩形 64"/>
                        <wps:cNvSpPr/>
                        <wps:spPr>
                          <a:xfrm>
                            <a:off x="0" y="0"/>
                            <a:ext cx="477753" cy="1248410"/>
                          </a:xfrm>
                          <a:prstGeom prst="rect">
                            <a:avLst/>
                          </a:prstGeom>
                          <a:solidFill>
                            <a:srgbClr val="4F7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0" name="文本框 66"/>
                        <wps:cNvSpPr txBox="1"/>
                        <wps:spPr>
                          <a:xfrm>
                            <a:off x="60285" y="266663"/>
                            <a:ext cx="357632" cy="716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75pt;margin-top:372.9pt;height:98.35pt;width:37.7pt;mso-position-horizontal-relative:page;mso-position-vertical-relative:page;z-index:253458432;mso-width-relative:page;mso-height-relative:page;" coordsize="477753,1248410" o:gfxdata="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u2MWn3AAAAA0BAAAPAAAAAAAAAAEAIAAAACIA&#10;AABkcnMvZG93bnJldi54bWxQSwECFAAUAAAACACHTuJAR7nYmSIDAAAxCAAADgAAAAAAAAABACAA&#10;AAArAQAAZHJzL2Uyb0RvYy54bWxQSwUGAAAAAAYABgBZAQAAvwYAAAAA&#10;">
                <o:lock v:ext="edit" aspectratio="f"/>
                <v:rect id="矩形 64" o:spid="_x0000_s1026" o:spt="1" style="position:absolute;left:0;top:0;height:1248410;width:477753;v-text-anchor:middle;" fillcolor="#4F7FBD" filled="t" stroked="f" coordsize="21600,21600" o:gfxdata="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mSC/&#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5;top:266663;height:716161;width:357632;" filled="f" stroked="f" coordsize="21600,21600" o:gfxdata="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LVCO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展会须知</w:t>
                        </w:r>
                      </w:p>
                    </w:txbxContent>
                  </v:textbox>
                </v:shape>
              </v:group>
            </w:pict>
          </mc:Fallback>
        </mc:AlternateContent>
      </w:r>
      <w:bookmarkEnd w:id="245"/>
    </w:p>
    <w:p>
      <w:pPr>
        <w:rPr>
          <w:rFonts w:ascii="宋体" w:hAnsi="宋体" w:eastAsia="宋体"/>
          <w:b/>
        </w:rPr>
      </w:pPr>
      <w:r>
        <w:rPr>
          <w:rFonts w:ascii="宋体" w:hAnsi="宋体" w:eastAsia="宋体" w:cs="微软雅黑"/>
          <w:b/>
        </w:rPr>
        <w:t>※</w:t>
      </w:r>
      <w:r>
        <w:rPr>
          <w:rFonts w:ascii="宋体" w:hAnsi="宋体" w:eastAsia="宋体"/>
          <w:b/>
        </w:rPr>
        <w:t>申报资料明细</w:t>
      </w:r>
    </w:p>
    <w:tbl>
      <w:tblPr>
        <w:tblStyle w:val="29"/>
        <w:tblW w:w="8521" w:type="dxa"/>
        <w:jc w:val="center"/>
        <w:tblInd w:w="0" w:type="dxa"/>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
      <w:tblGrid>
        <w:gridCol w:w="569"/>
        <w:gridCol w:w="4883"/>
        <w:gridCol w:w="1567"/>
        <w:gridCol w:w="1502"/>
      </w:tblGrid>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4F81BD"/>
            <w:vAlign w:val="center"/>
          </w:tcPr>
          <w:p>
            <w:pPr>
              <w:spacing w:line="300" w:lineRule="exact"/>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序号</w:t>
            </w:r>
          </w:p>
        </w:tc>
        <w:tc>
          <w:tcPr>
            <w:tcW w:w="4883" w:type="dxa"/>
            <w:shd w:val="clear" w:color="auto" w:fill="4F81BD"/>
            <w:vAlign w:val="center"/>
          </w:tcPr>
          <w:p>
            <w:pPr>
              <w:spacing w:line="300" w:lineRule="exact"/>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报送资料内容</w:t>
            </w:r>
          </w:p>
        </w:tc>
        <w:tc>
          <w:tcPr>
            <w:tcW w:w="1567" w:type="dxa"/>
            <w:shd w:val="clear" w:color="auto" w:fill="4F81BD"/>
            <w:vAlign w:val="center"/>
          </w:tcPr>
          <w:p>
            <w:pPr>
              <w:spacing w:line="300" w:lineRule="exact"/>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接收单位</w:t>
            </w:r>
          </w:p>
        </w:tc>
        <w:tc>
          <w:tcPr>
            <w:tcW w:w="1502" w:type="dxa"/>
            <w:shd w:val="clear" w:color="auto" w:fill="4F81BD"/>
            <w:vAlign w:val="center"/>
          </w:tcPr>
          <w:p>
            <w:pPr>
              <w:spacing w:line="300" w:lineRule="exact"/>
              <w:jc w:val="center"/>
              <w:rPr>
                <w:rFonts w:ascii="宋体" w:hAnsi="宋体" w:eastAsia="宋体" w:cstheme="minorEastAsia"/>
                <w:b/>
                <w:color w:val="CCE8CF" w:themeColor="background1"/>
                <w:sz w:val="21"/>
                <w:szCs w:val="21"/>
                <w14:textFill>
                  <w14:solidFill>
                    <w14:schemeClr w14:val="bg1"/>
                  </w14:solidFill>
                </w14:textFill>
              </w:rPr>
            </w:pPr>
            <w:r>
              <w:rPr>
                <w:rFonts w:hint="eastAsia" w:ascii="宋体" w:hAnsi="宋体" w:eastAsia="宋体" w:cstheme="minorEastAsia"/>
                <w:b/>
                <w:color w:val="CCE8CF" w:themeColor="background1"/>
                <w:sz w:val="21"/>
                <w:szCs w:val="21"/>
                <w14:textFill>
                  <w14:solidFill>
                    <w14:schemeClr w14:val="bg1"/>
                  </w14:solidFill>
                </w14:textFill>
              </w:rPr>
              <w:t>申报单位</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spacing w:line="360" w:lineRule="auto"/>
              <w:jc w:val="center"/>
              <w:rPr>
                <w:rFonts w:ascii="宋体" w:hAnsi="宋体" w:eastAsia="宋体" w:cstheme="minorEastAsia"/>
                <w:b/>
                <w:color w:val="000000"/>
                <w:sz w:val="21"/>
                <w:szCs w:val="21"/>
              </w:rPr>
            </w:pPr>
            <w:r>
              <w:rPr>
                <w:rFonts w:hint="eastAsia" w:ascii="宋体" w:hAnsi="宋体" w:eastAsia="宋体" w:cstheme="minorEastAsia"/>
                <w:color w:val="000000"/>
                <w:sz w:val="21"/>
                <w:szCs w:val="21"/>
              </w:rPr>
              <w:t>1</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bCs/>
                <w:color w:val="000000"/>
                <w:sz w:val="21"/>
                <w:szCs w:val="21"/>
              </w:rPr>
              <w:t>展区管理规定知情申明（附件一）</w:t>
            </w:r>
          </w:p>
        </w:tc>
        <w:tc>
          <w:tcPr>
            <w:tcW w:w="1567"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四川国际会展有限公司</w:t>
            </w:r>
          </w:p>
        </w:tc>
        <w:tc>
          <w:tcPr>
            <w:tcW w:w="1502" w:type="dxa"/>
            <w:vMerge w:val="restart"/>
            <w:shd w:val="clear" w:color="auto" w:fill="DCE6F2" w:themeFill="accent1" w:themeFillTint="32"/>
            <w:vAlign w:val="center"/>
          </w:tcPr>
          <w:p>
            <w:pPr>
              <w:spacing w:line="360" w:lineRule="auto"/>
              <w:jc w:val="center"/>
              <w:rPr>
                <w:rFonts w:ascii="宋体" w:hAnsi="宋体" w:eastAsia="宋体" w:cstheme="minorEastAsia"/>
                <w:b/>
                <w:color w:val="000000"/>
                <w:sz w:val="21"/>
                <w:szCs w:val="21"/>
              </w:rPr>
            </w:pPr>
            <w:r>
              <w:rPr>
                <w:rFonts w:hint="eastAsia" w:ascii="宋体" w:hAnsi="宋体" w:eastAsia="宋体" w:cstheme="minorEastAsia"/>
                <w:color w:val="000000"/>
                <w:sz w:val="21"/>
                <w:szCs w:val="21"/>
              </w:rPr>
              <w:t>参展单位</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2</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bCs/>
                <w:color w:val="000000"/>
                <w:sz w:val="21"/>
                <w:szCs w:val="21"/>
              </w:rPr>
              <w:t>知识产权保护承诺书（附件二）</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3</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bCs/>
                <w:color w:val="000000"/>
                <w:sz w:val="21"/>
                <w:szCs w:val="21"/>
              </w:rPr>
              <w:t>标准展位楣板字和搭建信息确认表（附件三）</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c>
          <w:tcPr>
            <w:tcW w:w="1502"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4</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sz w:val="21"/>
                <w:szCs w:val="21"/>
              </w:rPr>
              <w:t>参展单位会刊信息确认表（附件四）</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c>
          <w:tcPr>
            <w:tcW w:w="1502"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5</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bCs/>
                <w:color w:val="000000"/>
                <w:sz w:val="21"/>
                <w:szCs w:val="21"/>
              </w:rPr>
              <w:t>大件展品申报表（附件五）</w:t>
            </w:r>
          </w:p>
        </w:tc>
        <w:tc>
          <w:tcPr>
            <w:tcW w:w="1567"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r>
              <w:rPr>
                <w:rFonts w:hint="eastAsia" w:ascii="宋体" w:hAnsi="宋体" w:eastAsia="宋体" w:cstheme="minorEastAsia"/>
                <w:color w:val="000000"/>
                <w:sz w:val="21"/>
                <w:szCs w:val="21"/>
              </w:rPr>
              <w:t>主场服务商</w:t>
            </w:r>
          </w:p>
        </w:tc>
        <w:tc>
          <w:tcPr>
            <w:tcW w:w="1502"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6</w:t>
            </w:r>
          </w:p>
        </w:tc>
        <w:tc>
          <w:tcPr>
            <w:tcW w:w="4883" w:type="dxa"/>
            <w:shd w:val="clear" w:color="auto" w:fill="DCE6F2" w:themeFill="accent1" w:themeFillTint="32"/>
            <w:vAlign w:val="center"/>
          </w:tcPr>
          <w:p>
            <w:pPr>
              <w:pStyle w:val="76"/>
              <w:rPr>
                <w:sz w:val="21"/>
                <w:szCs w:val="21"/>
              </w:rPr>
            </w:pPr>
            <w:r>
              <w:rPr>
                <w:rFonts w:hint="eastAsia"/>
                <w:sz w:val="21"/>
                <w:szCs w:val="21"/>
              </w:rPr>
              <w:t>展会服务申请表（标准展位根据需求申报）（附件八）</w:t>
            </w:r>
            <w:r>
              <w:rPr>
                <w:sz w:val="21"/>
                <w:szCs w:val="21"/>
              </w:rPr>
              <w:t xml:space="preserve"> </w:t>
            </w:r>
          </w:p>
          <w:p>
            <w:pPr>
              <w:spacing w:line="360" w:lineRule="auto"/>
              <w:rPr>
                <w:rFonts w:ascii="宋体" w:hAnsi="宋体" w:eastAsia="宋体" w:cstheme="minorEastAsia"/>
                <w:bCs/>
                <w:color w:val="000000"/>
                <w:sz w:val="21"/>
                <w:szCs w:val="21"/>
              </w:rPr>
            </w:pP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7</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color w:val="000000"/>
                <w:sz w:val="21"/>
                <w:szCs w:val="21"/>
              </w:rPr>
              <w:t>展位设计与施工安全承诺书（</w:t>
            </w:r>
            <w:r>
              <w:rPr>
                <w:rStyle w:val="48"/>
                <w:rFonts w:hint="eastAsia" w:ascii="宋体" w:hAnsi="宋体" w:eastAsia="宋体" w:cstheme="minorEastAsia"/>
                <w:sz w:val="21"/>
                <w:szCs w:val="21"/>
              </w:rPr>
              <w:t>附件六</w:t>
            </w:r>
            <w:r>
              <w:rPr>
                <w:rFonts w:hint="eastAsia" w:ascii="宋体" w:hAnsi="宋体" w:eastAsia="宋体" w:cstheme="minorEastAsia"/>
                <w:color w:val="000000"/>
                <w:sz w:val="21"/>
                <w:szCs w:val="21"/>
              </w:rPr>
              <w:t>）</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highlight w:val="lightGray"/>
              </w:rPr>
            </w:pPr>
            <w:r>
              <w:rPr>
                <w:rFonts w:hint="eastAsia" w:ascii="宋体" w:hAnsi="宋体" w:eastAsia="宋体" w:cstheme="minorEastAsia"/>
                <w:color w:val="000000"/>
                <w:sz w:val="21"/>
                <w:szCs w:val="21"/>
              </w:rPr>
              <w:t>搭建单位</w:t>
            </w: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8</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color w:val="000000"/>
                <w:sz w:val="21"/>
                <w:szCs w:val="21"/>
              </w:rPr>
              <w:t>特装展位搭建委托书（</w:t>
            </w:r>
            <w:r>
              <w:rPr>
                <w:rStyle w:val="48"/>
                <w:rFonts w:hint="eastAsia" w:ascii="宋体" w:hAnsi="宋体" w:eastAsia="宋体" w:cstheme="minorEastAsia"/>
                <w:sz w:val="21"/>
                <w:szCs w:val="21"/>
              </w:rPr>
              <w:t>附件七</w:t>
            </w:r>
            <w:r>
              <w:rPr>
                <w:rFonts w:hint="eastAsia" w:ascii="宋体" w:hAnsi="宋体" w:eastAsia="宋体" w:cstheme="minorEastAsia"/>
                <w:color w:val="000000"/>
                <w:sz w:val="21"/>
                <w:szCs w:val="21"/>
              </w:rPr>
              <w:t>）</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9</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color w:val="000000"/>
                <w:sz w:val="21"/>
                <w:szCs w:val="21"/>
              </w:rPr>
              <w:t>展会服务申请表（附件八）</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0</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bookmarkStart w:id="246" w:name="_Toc520811864"/>
            <w:bookmarkStart w:id="247" w:name="_Toc15572"/>
            <w:bookmarkStart w:id="248" w:name="_Toc12785"/>
            <w:bookmarkStart w:id="249" w:name="_Toc2625"/>
            <w:r>
              <w:rPr>
                <w:rStyle w:val="42"/>
                <w:rFonts w:hint="eastAsia" w:ascii="宋体" w:hAnsi="宋体"/>
                <w:b w:val="0"/>
                <w:sz w:val="21"/>
                <w:szCs w:val="21"/>
              </w:rPr>
              <w:t>外来材料进出馆登记表</w:t>
            </w:r>
            <w:bookmarkEnd w:id="246"/>
            <w:bookmarkEnd w:id="247"/>
            <w:bookmarkEnd w:id="248"/>
            <w:bookmarkEnd w:id="249"/>
            <w:r>
              <w:rPr>
                <w:rFonts w:hint="eastAsia" w:ascii="宋体" w:hAnsi="宋体" w:eastAsia="宋体" w:cstheme="minorEastAsia"/>
                <w:color w:val="000000"/>
                <w:sz w:val="21"/>
                <w:szCs w:val="21"/>
              </w:rPr>
              <w:t>（附件九）</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1</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color w:val="000000"/>
                <w:sz w:val="21"/>
                <w:szCs w:val="21"/>
              </w:rPr>
              <w:t>展位安全用电责任承诺书（附件十）</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2</w:t>
            </w:r>
          </w:p>
        </w:tc>
        <w:tc>
          <w:tcPr>
            <w:tcW w:w="4883" w:type="dxa"/>
            <w:shd w:val="clear" w:color="auto" w:fill="DCE6F2" w:themeFill="accent1" w:themeFillTint="32"/>
            <w:vAlign w:val="center"/>
          </w:tcPr>
          <w:p>
            <w:pPr>
              <w:spacing w:line="360" w:lineRule="auto"/>
              <w:rPr>
                <w:rFonts w:ascii="宋体" w:hAnsi="宋体" w:eastAsia="宋体" w:cstheme="minorEastAsia"/>
                <w:bCs/>
                <w:color w:val="000000"/>
                <w:sz w:val="21"/>
                <w:szCs w:val="21"/>
              </w:rPr>
            </w:pPr>
            <w:r>
              <w:rPr>
                <w:rFonts w:hint="eastAsia" w:ascii="宋体" w:hAnsi="宋体" w:eastAsia="宋体" w:cstheme="minorEastAsia"/>
                <w:color w:val="000000"/>
                <w:sz w:val="21"/>
                <w:szCs w:val="21"/>
              </w:rPr>
              <w:t>特殊用电安全承诺书（附件十一）</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3</w:t>
            </w:r>
          </w:p>
        </w:tc>
        <w:tc>
          <w:tcPr>
            <w:tcW w:w="4883" w:type="dxa"/>
            <w:shd w:val="clear" w:color="auto" w:fill="DCE6F2" w:themeFill="accent1" w:themeFillTint="32"/>
            <w:vAlign w:val="center"/>
          </w:tcPr>
          <w:p>
            <w:pPr>
              <w:spacing w:line="36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授权委托书（附件十二）</w:t>
            </w:r>
          </w:p>
        </w:tc>
        <w:tc>
          <w:tcPr>
            <w:tcW w:w="1567"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中国西部国际博览城</w:t>
            </w: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4</w:t>
            </w:r>
          </w:p>
        </w:tc>
        <w:tc>
          <w:tcPr>
            <w:tcW w:w="4883" w:type="dxa"/>
            <w:shd w:val="clear" w:color="auto" w:fill="DCE6F2" w:themeFill="accent1" w:themeFillTint="32"/>
            <w:vAlign w:val="center"/>
          </w:tcPr>
          <w:p>
            <w:pPr>
              <w:spacing w:line="36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特装展位搭建单位企业备案表格（附件十三）</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r>
        <w:tblPrEx>
          <w:tblBorders>
            <w:top w:val="single" w:color="CCE8CF" w:themeColor="background1" w:sz="12" w:space="0"/>
            <w:left w:val="single" w:color="CCE8CF" w:themeColor="background1" w:sz="12" w:space="0"/>
            <w:bottom w:val="single" w:color="CCE8CF" w:themeColor="background1" w:sz="12" w:space="0"/>
            <w:right w:val="single" w:color="CCE8CF" w:themeColor="background1" w:sz="12" w:space="0"/>
            <w:insideH w:val="single" w:color="CCE8CF" w:themeColor="background1" w:sz="12" w:space="0"/>
            <w:insideV w:val="single" w:color="CCE8CF" w:themeColor="background1" w:sz="12" w:space="0"/>
          </w:tblBorders>
          <w:tblLayout w:type="fixed"/>
          <w:tblCellMar>
            <w:top w:w="0" w:type="dxa"/>
            <w:left w:w="108" w:type="dxa"/>
            <w:bottom w:w="0" w:type="dxa"/>
            <w:right w:w="108" w:type="dxa"/>
          </w:tblCellMar>
        </w:tblPrEx>
        <w:trPr>
          <w:trHeight w:val="680" w:hRule="exact"/>
          <w:jc w:val="center"/>
        </w:trPr>
        <w:tc>
          <w:tcPr>
            <w:tcW w:w="569"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r>
              <w:rPr>
                <w:rFonts w:hint="eastAsia" w:hAnsi="宋体" w:eastAsia="宋体" w:cstheme="minorEastAsia"/>
                <w:color w:val="000000"/>
                <w:sz w:val="21"/>
              </w:rPr>
              <w:t>5</w:t>
            </w:r>
          </w:p>
        </w:tc>
        <w:tc>
          <w:tcPr>
            <w:tcW w:w="4883" w:type="dxa"/>
            <w:shd w:val="clear" w:color="auto" w:fill="DCE6F2" w:themeFill="accent1" w:themeFillTint="32"/>
            <w:vAlign w:val="center"/>
          </w:tcPr>
          <w:p>
            <w:pPr>
              <w:spacing w:line="36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安全承诺书（附件十四）</w:t>
            </w:r>
          </w:p>
        </w:tc>
        <w:tc>
          <w:tcPr>
            <w:tcW w:w="1567"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c>
          <w:tcPr>
            <w:tcW w:w="1502" w:type="dxa"/>
            <w:vMerge w:val="continue"/>
            <w:shd w:val="clear" w:color="auto" w:fill="DCE6F2" w:themeFill="accent1" w:themeFillTint="32"/>
            <w:vAlign w:val="center"/>
          </w:tcPr>
          <w:p>
            <w:pPr>
              <w:spacing w:line="360" w:lineRule="auto"/>
              <w:rPr>
                <w:rFonts w:ascii="宋体" w:hAnsi="宋体" w:eastAsia="宋体" w:cstheme="minorEastAsia"/>
                <w:color w:val="000000"/>
                <w:sz w:val="21"/>
                <w:szCs w:val="21"/>
                <w:highlight w:val="lightGray"/>
              </w:rPr>
            </w:pPr>
          </w:p>
        </w:tc>
      </w:tr>
    </w:tbl>
    <w:p>
      <w:pPr>
        <w:pStyle w:val="3"/>
        <w:spacing w:line="216" w:lineRule="auto"/>
        <w:jc w:val="center"/>
        <w:rPr>
          <w:rFonts w:asciiTheme="minorEastAsia" w:hAnsiTheme="minorEastAsia" w:eastAsiaTheme="minorEastAsia"/>
          <w:lang w:val="zh-CN"/>
        </w:rPr>
      </w:pPr>
      <w:bookmarkStart w:id="250" w:name="_Toc430795344"/>
      <w:bookmarkStart w:id="251" w:name="_Toc22301"/>
      <w:bookmarkStart w:id="252" w:name="_Toc30759"/>
      <w:bookmarkStart w:id="253" w:name="_Toc24667"/>
      <w:bookmarkStart w:id="254" w:name="_Toc11108"/>
      <w:bookmarkStart w:id="255" w:name="_Toc358725258"/>
      <w:bookmarkStart w:id="256" w:name="_Toc4771"/>
      <w:bookmarkStart w:id="257" w:name="_Toc390716664"/>
      <w:bookmarkStart w:id="258" w:name="_Toc429307404"/>
      <w:bookmarkStart w:id="259" w:name="_Toc19710"/>
      <w:bookmarkStart w:id="260" w:name="_Toc22523"/>
      <w:bookmarkStart w:id="261" w:name="_Toc31359"/>
      <w:bookmarkStart w:id="262" w:name="_Toc463627041"/>
      <w:bookmarkStart w:id="263" w:name="_Toc31623"/>
      <w:r>
        <w:rPr>
          <w:rFonts w:hint="eastAsia" w:asciiTheme="minorEastAsia" w:hAnsiTheme="minorEastAsia" w:eastAsiaTheme="minorEastAsia"/>
        </w:rPr>
        <w:t>附件一：</w:t>
      </w:r>
      <w:bookmarkEnd w:id="250"/>
      <w:bookmarkEnd w:id="251"/>
      <w:bookmarkEnd w:id="252"/>
      <w:bookmarkEnd w:id="253"/>
      <w:bookmarkEnd w:id="254"/>
      <w:bookmarkEnd w:id="255"/>
      <w:bookmarkEnd w:id="256"/>
      <w:bookmarkEnd w:id="257"/>
      <w:bookmarkEnd w:id="258"/>
      <w:r>
        <w:rPr>
          <w:rFonts w:hint="eastAsia" w:asciiTheme="minorEastAsia" w:hAnsiTheme="minorEastAsia" w:eastAsiaTheme="minorEastAsia"/>
          <w:lang w:val="zh-CN"/>
        </w:rPr>
        <w:t>展区管理规定知情申明</w:t>
      </w:r>
      <w:bookmarkEnd w:id="259"/>
      <w:bookmarkEnd w:id="260"/>
      <w:bookmarkEnd w:id="261"/>
      <w:bookmarkEnd w:id="262"/>
      <w:bookmarkEnd w:id="263"/>
    </w:p>
    <w:p>
      <w:pPr>
        <w:spacing w:line="216" w:lineRule="auto"/>
        <w:rPr>
          <w:lang w:val="zh-CN"/>
        </w:rPr>
      </w:pPr>
    </w:p>
    <w:p>
      <w:pPr>
        <w:autoSpaceDE w:val="0"/>
        <w:autoSpaceDN w:val="0"/>
        <w:adjustRightInd w:val="0"/>
        <w:spacing w:line="400" w:lineRule="exact"/>
        <w:ind w:firstLine="480" w:firstLineChars="200"/>
        <w:rPr>
          <w:rStyle w:val="45"/>
          <w:rFonts w:asciiTheme="minorEastAsia" w:hAnsiTheme="minorEastAsia" w:cstheme="minorEastAsia"/>
          <w:color w:val="auto"/>
          <w:sz w:val="24"/>
          <w:lang w:val="zh-CN"/>
        </w:rPr>
      </w:pPr>
      <w:r>
        <w:rPr>
          <w:rStyle w:val="45"/>
          <w:rFonts w:hint="eastAsia" w:asciiTheme="minorEastAsia" w:hAnsiTheme="minorEastAsia" w:cstheme="minorEastAsia"/>
          <w:color w:val="auto"/>
          <w:sz w:val="24"/>
          <w:lang w:val="zh-CN"/>
        </w:rPr>
        <w:t>（一）布（撤）展期间物料进出办法</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布（撤）展期间如有物料进（出）展馆，需在主场服务商办公室填写物料进（出）申请表，审核通过后，经主场签字方可进（出）展场。</w:t>
      </w:r>
    </w:p>
    <w:p>
      <w:pPr>
        <w:autoSpaceDE w:val="0"/>
        <w:autoSpaceDN w:val="0"/>
        <w:adjustRightInd w:val="0"/>
        <w:spacing w:line="400" w:lineRule="exact"/>
        <w:ind w:firstLine="480" w:firstLineChars="200"/>
        <w:rPr>
          <w:rStyle w:val="45"/>
          <w:rFonts w:asciiTheme="minorEastAsia" w:hAnsiTheme="minorEastAsia" w:cstheme="minorEastAsia"/>
          <w:color w:val="auto"/>
          <w:sz w:val="24"/>
          <w:lang w:val="zh-CN"/>
        </w:rPr>
      </w:pPr>
      <w:r>
        <w:rPr>
          <w:rStyle w:val="45"/>
          <w:rFonts w:hint="eastAsia" w:asciiTheme="minorEastAsia" w:hAnsiTheme="minorEastAsia" w:cstheme="minorEastAsia"/>
          <w:color w:val="auto"/>
          <w:sz w:val="24"/>
          <w:lang w:val="zh-CN"/>
        </w:rPr>
        <w:t>（二）开展期间物品进出办法</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本届展会补货时间段为</w:t>
      </w:r>
      <w:r>
        <w:rPr>
          <w:rFonts w:asciiTheme="minorEastAsia" w:hAnsiTheme="minorEastAsia" w:cstheme="minorEastAsia"/>
          <w:kern w:val="2"/>
          <w:sz w:val="24"/>
          <w:szCs w:val="24"/>
        </w:rPr>
        <w:t>9</w:t>
      </w:r>
      <w:r>
        <w:rPr>
          <w:rFonts w:hint="eastAsia" w:asciiTheme="minorEastAsia" w:hAnsiTheme="minorEastAsia" w:cstheme="minorEastAsia"/>
          <w:kern w:val="2"/>
          <w:sz w:val="24"/>
          <w:szCs w:val="24"/>
        </w:rPr>
        <w:t>月2</w:t>
      </w:r>
      <w:r>
        <w:rPr>
          <w:rFonts w:asciiTheme="minorEastAsia" w:hAnsiTheme="minorEastAsia" w:cstheme="minorEastAsia"/>
          <w:kern w:val="2"/>
          <w:sz w:val="24"/>
          <w:szCs w:val="24"/>
        </w:rPr>
        <w:t>1</w:t>
      </w:r>
      <w:r>
        <w:rPr>
          <w:rFonts w:hint="eastAsia" w:asciiTheme="minorEastAsia" w:hAnsiTheme="minorEastAsia" w:cstheme="minorEastAsia"/>
          <w:kern w:val="2"/>
          <w:sz w:val="24"/>
          <w:szCs w:val="24"/>
        </w:rPr>
        <w:t>日-</w:t>
      </w:r>
      <w:r>
        <w:rPr>
          <w:rFonts w:asciiTheme="minorEastAsia" w:hAnsiTheme="minorEastAsia" w:cstheme="minorEastAsia"/>
          <w:kern w:val="2"/>
          <w:sz w:val="24"/>
          <w:szCs w:val="24"/>
        </w:rPr>
        <w:t>2</w:t>
      </w:r>
      <w:r>
        <w:rPr>
          <w:rFonts w:hint="eastAsia" w:asciiTheme="minorEastAsia" w:hAnsiTheme="minorEastAsia" w:cstheme="minorEastAsia"/>
          <w:kern w:val="2"/>
          <w:sz w:val="24"/>
          <w:szCs w:val="24"/>
        </w:rPr>
        <w:t>2日1</w:t>
      </w:r>
      <w:r>
        <w:rPr>
          <w:rFonts w:asciiTheme="minorEastAsia" w:hAnsiTheme="minorEastAsia" w:cstheme="minorEastAsia"/>
          <w:kern w:val="2"/>
          <w:sz w:val="24"/>
          <w:szCs w:val="24"/>
        </w:rPr>
        <w:t>0</w:t>
      </w:r>
      <w:r>
        <w:rPr>
          <w:rFonts w:hint="eastAsia" w:asciiTheme="minorEastAsia" w:hAnsiTheme="minorEastAsia" w:cstheme="minorEastAsia"/>
          <w:kern w:val="2"/>
          <w:sz w:val="24"/>
          <w:szCs w:val="24"/>
        </w:rPr>
        <w:t>:</w:t>
      </w:r>
      <w:r>
        <w:rPr>
          <w:rFonts w:asciiTheme="minorEastAsia" w:hAnsiTheme="minorEastAsia" w:cstheme="minorEastAsia"/>
          <w:kern w:val="2"/>
          <w:sz w:val="24"/>
          <w:szCs w:val="24"/>
        </w:rPr>
        <w:t>00</w:t>
      </w:r>
      <w:r>
        <w:rPr>
          <w:rFonts w:hint="eastAsia" w:asciiTheme="minorEastAsia" w:hAnsiTheme="minorEastAsia" w:cstheme="minorEastAsia"/>
          <w:kern w:val="2"/>
          <w:sz w:val="24"/>
          <w:szCs w:val="24"/>
        </w:rPr>
        <w:t>-</w:t>
      </w:r>
      <w:r>
        <w:rPr>
          <w:rFonts w:asciiTheme="minorEastAsia" w:hAnsiTheme="minorEastAsia" w:cstheme="minorEastAsia"/>
          <w:kern w:val="2"/>
          <w:sz w:val="24"/>
          <w:szCs w:val="24"/>
        </w:rPr>
        <w:t>12</w:t>
      </w:r>
      <w:r>
        <w:rPr>
          <w:rFonts w:hint="eastAsia" w:asciiTheme="minorEastAsia" w:hAnsiTheme="minorEastAsia" w:cstheme="minorEastAsia"/>
          <w:kern w:val="2"/>
          <w:sz w:val="24"/>
          <w:szCs w:val="24"/>
        </w:rPr>
        <w:t>:</w:t>
      </w:r>
      <w:r>
        <w:rPr>
          <w:rFonts w:asciiTheme="minorEastAsia" w:hAnsiTheme="minorEastAsia" w:cstheme="minorEastAsia"/>
          <w:kern w:val="2"/>
          <w:sz w:val="24"/>
          <w:szCs w:val="24"/>
        </w:rPr>
        <w:t>00</w:t>
      </w:r>
      <w:r>
        <w:rPr>
          <w:rFonts w:hint="eastAsia" w:asciiTheme="minorEastAsia" w:hAnsiTheme="minorEastAsia" w:cstheme="minorEastAsia"/>
          <w:kern w:val="2"/>
          <w:sz w:val="24"/>
          <w:szCs w:val="24"/>
        </w:rPr>
        <w:t>，如需补货，请提前一天持展位证到现场服务处办理相关补货手续。</w:t>
      </w:r>
    </w:p>
    <w:p>
      <w:pPr>
        <w:autoSpaceDE w:val="0"/>
        <w:autoSpaceDN w:val="0"/>
        <w:adjustRightInd w:val="0"/>
        <w:spacing w:line="400" w:lineRule="exact"/>
        <w:ind w:firstLine="480" w:firstLineChars="200"/>
        <w:rPr>
          <w:rFonts w:asciiTheme="minorEastAsia" w:hAnsiTheme="minorEastAsia" w:cstheme="minorEastAsia"/>
          <w:lang w:val="zh-CN"/>
        </w:rPr>
      </w:pPr>
      <w:r>
        <w:rPr>
          <w:rFonts w:hint="eastAsia" w:asciiTheme="minorEastAsia" w:hAnsiTheme="minorEastAsia" w:cstheme="minorEastAsia"/>
        </w:rPr>
        <w:t>开展期间参展单位如有大型或大量货物、展具运离展场，请在离展位最近的现场服务处凭展商证办理出门条，经审批后带出展场。</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（三）</w:t>
      </w:r>
      <w:r>
        <w:rPr>
          <w:rFonts w:hint="eastAsia" w:asciiTheme="minorEastAsia" w:hAnsiTheme="minorEastAsia" w:cstheme="minorEastAsia"/>
          <w:lang w:val="zh-CN"/>
        </w:rPr>
        <w:t>展品运输</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1.参展单位承担将展品运输至展位的所有费用。</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2.参展单位自行安排在展会之前、之中和之后的展品仓储。</w:t>
      </w:r>
    </w:p>
    <w:p>
      <w:pPr>
        <w:pStyle w:val="16"/>
        <w:spacing w:line="400" w:lineRule="exact"/>
        <w:ind w:firstLine="400" w:firstLineChars="200"/>
        <w:jc w:val="both"/>
        <w:rPr>
          <w:rFonts w:asciiTheme="minorEastAsia" w:hAnsiTheme="minorEastAsia" w:cstheme="minorEastAsia"/>
          <w:kern w:val="2"/>
          <w:sz w:val="24"/>
          <w:szCs w:val="24"/>
        </w:rPr>
      </w:pPr>
      <w:r>
        <w:rPr>
          <w:rFonts w:hint="eastAsia" w:hAnsi="宋体" w:eastAsia="宋体" w:cstheme="minorEastAsia"/>
        </w:rPr>
        <mc:AlternateContent>
          <mc:Choice Requires="wpg">
            <w:drawing>
              <wp:anchor distT="0" distB="0" distL="114300" distR="114300" simplePos="0" relativeHeight="251705344" behindDoc="0" locked="0" layoutInCell="1" allowOverlap="1">
                <wp:simplePos x="0" y="0"/>
                <wp:positionH relativeFrom="page">
                  <wp:posOffset>7092315</wp:posOffset>
                </wp:positionH>
                <wp:positionV relativeFrom="page">
                  <wp:posOffset>4717415</wp:posOffset>
                </wp:positionV>
                <wp:extent cx="478790" cy="1249045"/>
                <wp:effectExtent l="0" t="0" r="0" b="8255"/>
                <wp:wrapNone/>
                <wp:docPr id="549" name="组合 549"/>
                <wp:cNvGraphicFramePr/>
                <a:graphic xmlns:a="http://schemas.openxmlformats.org/drawingml/2006/main">
                  <a:graphicData uri="http://schemas.microsoft.com/office/word/2010/wordprocessingGroup">
                    <wpg:wgp>
                      <wpg:cNvGrpSpPr/>
                      <wpg:grpSpPr>
                        <a:xfrm>
                          <a:off x="0" y="0"/>
                          <a:ext cx="478800" cy="1249200"/>
                          <a:chOff x="0" y="5711"/>
                          <a:chExt cx="477753" cy="1248410"/>
                        </a:xfrm>
                      </wpg:grpSpPr>
                      <wps:wsp>
                        <wps:cNvPr id="550"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5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45pt;margin-top:371.45pt;height:98.35pt;width:37.7pt;mso-position-horizontal-relative:page;mso-position-vertical-relative:page;z-index:251705344;mso-width-relative:page;mso-height-relative:page;" coordorigin="0,5711" coordsize="477753,1248410" o:gfxdata="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4L/7y2wAAAA0BAAAPAAAAAAAA&#10;AAEAIAAAACIAAABkcnMvZG93bnJldi54bWxQSwECFAAUAAAACACHTuJAI4Pu5ywDAABTCAAADgAA&#10;AAAAAAABACAAAAAqAQAAZHJzL2Uyb0RvYy54bWxQSwUGAAAAAAYABgBZAQAAyAYAAAAA&#10;">
                <o:lock v:ext="edit" aspectratio="f"/>
                <v:rect id="矩形 64" o:spid="_x0000_s1026" o:spt="1" style="position:absolute;left:0;top:5711;height:1248410;width:477753;v-text-anchor:middle;" fillcolor="#23A577" filled="t" stroked="f" coordsize="21600,21600" o:gfxdata="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L89GrgAAADcAAAA&#10;DwAAAAAAAAABACAAAAAiAAAAZHJzL2Rvd25yZXYueG1sUEsBAhQAFAAAAAgAh07iQDMvBZ47AAAA&#10;OQAAABAAAAAAAAAAAQAgAAAABwEAAGRycy9zaGFwZXhtbC54bWxQSwUGAAAAAAYABgBbAQAAsQMA&#10;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V/8cXb8AAADc&#10;AAAADwAAAGRycy9kb3ducmV2LnhtbEWPQWvCQBSE7wX/w/IEb3UTaYpGVxGL4EloFMTbM/tMgtm3&#10;IbvRtL++Kwg9DjPzDbNY9aYWd2pdZVlBPI5AEOdWV1woOB6271MQziNrrC2Tgh9ysFoO3haYavvg&#10;b7pnvhABwi5FBaX3TSqly0sy6Ma2IQ7e1bYGfZBtIXWLjwA3tZxE0ac0WHFYKLGhTUn5LeuMgv40&#10;228vs/267s5fycfk95jZ7qbUaBhHcxCeev8ffrV3WkGSxPA8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HF2/&#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r>
        <w:rPr>
          <w:rFonts w:hint="eastAsia" w:asciiTheme="minorEastAsia" w:hAnsiTheme="minorEastAsia" w:cstheme="minorEastAsia"/>
          <w:kern w:val="2"/>
          <w:sz w:val="24"/>
          <w:szCs w:val="24"/>
        </w:rPr>
        <w:t>3.参展单位应该在组委会规定时间内从展览地点撤出其展品、展具和装饰，逾期未撤出，组委会将统一清运，并对于因此而引起的费用、损失和延误，参展单位应向组委会做出赔偿。</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（四）</w:t>
      </w:r>
      <w:r>
        <w:rPr>
          <w:rFonts w:hint="eastAsia" w:asciiTheme="minorEastAsia" w:hAnsiTheme="minorEastAsia" w:cstheme="minorEastAsia"/>
          <w:lang w:val="zh-CN"/>
        </w:rPr>
        <w:t>物品安全</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1.从参展单位开始入场到清场闭馆结束期间，参展团体或个人自行负责展品及私人物品的安全，如有遗失，组委会及展馆方概不负责。参展单位如有贵重设备、展品请在闭馆后带离展场，如需通宵存储应自行投保或聘请特别护卫服务，一切费用由参展单位自负。如需协助可与组委会联络。</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2.展会每日清场期间各参展单位需派专人看守各自展位物品，直至清场安保人员到达所在展位后方能离开。</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3.若展位上有冷冻、生鲜等展品需通宵用电，请及时在主场服务商处申请24小时用电，并保证设备能正常运转；若展位上有鲜活展品，请做好防护措施，以免造成相关损失，如违反规定，由责任人承担一切后果。</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（五）</w:t>
      </w:r>
      <w:r>
        <w:rPr>
          <w:rFonts w:hint="eastAsia" w:asciiTheme="minorEastAsia" w:hAnsiTheme="minorEastAsia" w:cstheme="minorEastAsia"/>
          <w:lang w:val="zh-CN"/>
        </w:rPr>
        <w:t>消防安全</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1.各展位必须采取合理的防火措施并符合消防规范。</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2.展馆内严禁吸烟、使用明火，严禁使用液化气罐等违禁物品。</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3.严禁私拉乱接电源，严禁使用大功率电器设备（如烤箱、电磁炉等）。</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4.参展单位需自觉遵守消防规定，严禁占用公共区域、消防疏散通道，严禁遮挡消防设施，如占用公共区域、消防通道，组委会将对物品进行清理。</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（六）</w:t>
      </w:r>
      <w:r>
        <w:rPr>
          <w:rFonts w:hint="eastAsia" w:asciiTheme="minorEastAsia" w:hAnsiTheme="minorEastAsia" w:cstheme="minorEastAsia"/>
          <w:lang w:val="zh-CN"/>
        </w:rPr>
        <w:t>展区广告宣传管理</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1.参展单位仅在自身展位范围内进行洽谈、开展宣传活动，若违反规定，组委会将对相应人员进行疏导。</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2.展位现场播放音量不得超过70分贝，不得影响相邻展位的展示和交易，对于不听劝阻的参展单位，组委会将对其展位进行断电处理。</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3.参展单位若邀请名人或公众人物出席展位相关活动，须提前向组委会及公安机关申报方案，获批后方可实施，并在活动当日自行安排足够数量的安保人员，维护好现场秩序。</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（七）</w:t>
      </w:r>
      <w:r>
        <w:rPr>
          <w:rFonts w:hint="eastAsia" w:asciiTheme="minorEastAsia" w:hAnsiTheme="minorEastAsia" w:cstheme="minorEastAsia"/>
          <w:lang w:val="zh-CN"/>
        </w:rPr>
        <w:t>组委会严厉禁止的相关事项</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1.禁止危险品或其它导致不安全因素的展品入场。</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2.禁止违反国家相关法律法规的企业、产品、宣传品入场。</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3.禁止参展单位出售、展示假冒伪劣或侵犯知识产权的展品。</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4.禁止参展单位私自拆分或合并展位。</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5.禁止参展单位转让、倒卖自身租用的展位。</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6.禁止伪造、倒卖展会相关证件、参观邀请券等。</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7.禁止在公共区域、路边地段及其它场地摆摊设点。</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8.禁止售卖与展示和展会主题</w:t>
      </w:r>
      <w:r>
        <w:rPr>
          <w:rFonts w:hint="eastAsia" w:hAnsi="宋体" w:eastAsia="宋体" w:cstheme="minorEastAsia"/>
        </w:rPr>
        <mc:AlternateContent>
          <mc:Choice Requires="wpg">
            <w:drawing>
              <wp:anchor distT="0" distB="0" distL="114300" distR="114300" simplePos="0" relativeHeight="253506560" behindDoc="0" locked="0" layoutInCell="1" allowOverlap="1">
                <wp:simplePos x="0" y="0"/>
                <wp:positionH relativeFrom="page">
                  <wp:posOffset>7092315</wp:posOffset>
                </wp:positionH>
                <wp:positionV relativeFrom="page">
                  <wp:posOffset>4717415</wp:posOffset>
                </wp:positionV>
                <wp:extent cx="478790" cy="1249045"/>
                <wp:effectExtent l="0" t="0" r="16510" b="8255"/>
                <wp:wrapNone/>
                <wp:docPr id="304" name="组合 304"/>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05"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06"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45pt;margin-top:371.45pt;height:98.35pt;width:37.7pt;mso-position-horizontal-relative:page;mso-position-vertical-relative:page;z-index:253506560;mso-width-relative:page;mso-height-relative:page;" coordorigin="0,5711" coordsize="477753,1248410" o:gfxdata="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gv/vLbAAAADQEAAA8AAAAAAAAA&#10;AQAgAAAAIgAAAGRycy9kb3ducmV2LnhtbFBLAQIUABQAAAAIAIdO4kDmUXFOKwMAAFMIAAAOAAAA&#10;AAAAAAEAIAAAACoBAABkcnMvZTJvRG9jLnhtbFBLBQYAAAAABgAGAFkBAADHBgAAAAA=&#10;">
                <o:lock v:ext="edit" aspectratio="f"/>
                <v:rect id="矩形 64" o:spid="_x0000_s1026" o:spt="1" style="position:absolute;left:0;top:5711;height:1248410;width:477753;v-text-anchor:middle;" fillcolor="#23A577" filled="t" stroked="f" coordsize="21600,21600" o:gfxdata="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HNn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fe5pzL8AAADc&#10;AAAADwAAAGRycy9kb3ducmV2LnhtbEWPQWvCQBSE7wX/w/KE3uqu2opGVxFF6EloKoi3Z/aZBLNv&#10;Q3ajqb/eLRR6HGbmG2ax6mwlbtT40rGG4UCBIM6cKTnXcPjevU1B+IBssHJMGn7Iw2rZe1lgYtyd&#10;v+iWhlxECPsENRQh1ImUPivIoh+4mjh6F9dYDFE2uTQN3iPcVnKk1ERaLDkuFFjTpqDsmrZWQ3ec&#10;7Xfn2X5dtaftx/vocUhde9X6tT9UcxCBuvAf/mt/Gg1jNYHf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uacy/&#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r>
        <w:rPr>
          <w:rFonts w:hint="eastAsia" w:asciiTheme="minorEastAsia" w:hAnsiTheme="minorEastAsia" w:cstheme="minorEastAsia"/>
          <w:kern w:val="2"/>
          <w:sz w:val="24"/>
          <w:szCs w:val="24"/>
        </w:rPr>
        <w:t>不相关的展品。</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若违反上述规定，组委会有权责令违规者无条件整改。否则组委会将采取必要措施予以制止和清理，一切后果由违规者负全部责任。</w:t>
      </w:r>
    </w:p>
    <w:p>
      <w:pPr>
        <w:autoSpaceDE w:val="0"/>
        <w:autoSpaceDN w:val="0"/>
        <w:adjustRightInd w:val="0"/>
        <w:spacing w:line="400" w:lineRule="exact"/>
        <w:ind w:firstLine="480" w:firstLineChars="200"/>
        <w:rPr>
          <w:rFonts w:asciiTheme="minorEastAsia" w:hAnsiTheme="minorEastAsia" w:cstheme="minorEastAsia"/>
          <w:lang w:val="zh-CN"/>
        </w:rPr>
      </w:pPr>
      <w:r>
        <w:rPr>
          <w:rStyle w:val="45"/>
          <w:rFonts w:hint="eastAsia" w:asciiTheme="minorEastAsia" w:hAnsiTheme="minorEastAsia" w:cstheme="minorEastAsia"/>
          <w:color w:val="auto"/>
          <w:sz w:val="24"/>
          <w:lang w:val="zh-CN"/>
        </w:rPr>
        <w:t>（八）</w:t>
      </w:r>
      <w:r>
        <w:rPr>
          <w:rFonts w:hint="eastAsia" w:asciiTheme="minorEastAsia" w:hAnsiTheme="minorEastAsia" w:cstheme="minorEastAsia"/>
          <w:lang w:val="zh-CN"/>
        </w:rPr>
        <w:t>展馆财产</w:t>
      </w: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参展单位不得损坏展馆设施、设备，如造成损坏，参展单位须向展馆做出赔偿。</w:t>
      </w:r>
    </w:p>
    <w:p>
      <w:pPr>
        <w:pStyle w:val="16"/>
        <w:spacing w:line="400" w:lineRule="exact"/>
        <w:ind w:firstLine="480" w:firstLineChars="200"/>
        <w:jc w:val="both"/>
        <w:rPr>
          <w:rFonts w:asciiTheme="minorEastAsia" w:hAnsiTheme="minorEastAsia" w:cstheme="minorEastAsia"/>
          <w:kern w:val="2"/>
          <w:sz w:val="24"/>
          <w:szCs w:val="24"/>
        </w:rPr>
      </w:pPr>
    </w:p>
    <w:p>
      <w:pPr>
        <w:pStyle w:val="16"/>
        <w:spacing w:line="400" w:lineRule="exact"/>
        <w:ind w:firstLine="482" w:firstLineChars="200"/>
        <w:jc w:val="both"/>
        <w:rPr>
          <w:rFonts w:asciiTheme="minorEastAsia" w:hAnsiTheme="minorEastAsia" w:cstheme="minorEastAsia"/>
          <w:b/>
          <w:bCs/>
          <w:kern w:val="2"/>
          <w:sz w:val="24"/>
          <w:szCs w:val="24"/>
        </w:rPr>
      </w:pPr>
      <w:r>
        <w:rPr>
          <w:rFonts w:hint="eastAsia" w:asciiTheme="minorEastAsia" w:hAnsiTheme="minorEastAsia" w:cstheme="minorEastAsia"/>
          <w:b/>
          <w:bCs/>
          <w:kern w:val="2"/>
          <w:sz w:val="24"/>
          <w:szCs w:val="24"/>
        </w:rPr>
        <w:t>我单位已阅读知晓并承诺严格遵守参展商手册所有相关内容及展区管理规定，我单位如违反大会相关规定愿意接受大会统一处理，并完全承担由此所产生的一切费用及相关法律责任。</w:t>
      </w:r>
    </w:p>
    <w:p>
      <w:pPr>
        <w:pStyle w:val="16"/>
        <w:spacing w:line="400" w:lineRule="exact"/>
        <w:rPr>
          <w:rFonts w:asciiTheme="minorEastAsia" w:hAnsiTheme="minorEastAsia" w:cstheme="minorEastAsia"/>
          <w:kern w:val="2"/>
          <w:sz w:val="24"/>
          <w:szCs w:val="24"/>
        </w:rPr>
      </w:pPr>
    </w:p>
    <w:p>
      <w:pPr>
        <w:pStyle w:val="16"/>
        <w:spacing w:line="400" w:lineRule="exact"/>
        <w:ind w:firstLine="3840" w:firstLineChars="1600"/>
        <w:rPr>
          <w:rFonts w:asciiTheme="minorEastAsia" w:hAnsiTheme="minorEastAsia" w:cstheme="minorEastAsia"/>
          <w:kern w:val="2"/>
          <w:sz w:val="24"/>
          <w:szCs w:val="24"/>
        </w:rPr>
      </w:pPr>
      <w:r>
        <w:rPr>
          <w:rFonts w:hint="eastAsia" w:asciiTheme="minorEastAsia" w:hAnsiTheme="minorEastAsia" w:cstheme="minorEastAsia"/>
          <w:kern w:val="2"/>
          <w:sz w:val="24"/>
          <w:szCs w:val="24"/>
        </w:rPr>
        <w:t xml:space="preserve">展位号：          </w:t>
      </w:r>
    </w:p>
    <w:p>
      <w:pPr>
        <w:pStyle w:val="16"/>
        <w:spacing w:line="400" w:lineRule="exact"/>
        <w:ind w:firstLine="3840" w:firstLineChars="1600"/>
        <w:rPr>
          <w:rFonts w:asciiTheme="minorEastAsia" w:hAnsiTheme="minorEastAsia" w:cstheme="minorEastAsia"/>
          <w:kern w:val="2"/>
          <w:sz w:val="24"/>
          <w:szCs w:val="24"/>
        </w:rPr>
      </w:pPr>
      <w:r>
        <w:rPr>
          <w:rFonts w:hint="eastAsia" w:asciiTheme="minorEastAsia" w:hAnsiTheme="minorEastAsia" w:cstheme="minorEastAsia"/>
          <w:kern w:val="2"/>
          <w:sz w:val="24"/>
          <w:szCs w:val="24"/>
        </w:rPr>
        <w:t>参展单位（盖章）：</w:t>
      </w:r>
    </w:p>
    <w:p>
      <w:pPr>
        <w:pStyle w:val="16"/>
        <w:spacing w:line="400" w:lineRule="exact"/>
        <w:ind w:firstLine="3840" w:firstLineChars="1600"/>
        <w:rPr>
          <w:rFonts w:asciiTheme="minorEastAsia" w:hAnsiTheme="minorEastAsia" w:cstheme="minorEastAsia"/>
          <w:kern w:val="2"/>
          <w:sz w:val="24"/>
          <w:szCs w:val="24"/>
        </w:rPr>
      </w:pPr>
      <w:r>
        <w:rPr>
          <w:rFonts w:hint="eastAsia" w:asciiTheme="minorEastAsia" w:hAnsiTheme="minorEastAsia" w:cstheme="minorEastAsia"/>
          <w:kern w:val="2"/>
          <w:sz w:val="24"/>
          <w:szCs w:val="24"/>
        </w:rPr>
        <w:t>现场负责人：</w:t>
      </w:r>
    </w:p>
    <w:p>
      <w:pPr>
        <w:pStyle w:val="16"/>
        <w:spacing w:line="400" w:lineRule="exact"/>
        <w:ind w:firstLine="3840" w:firstLineChars="1600"/>
        <w:rPr>
          <w:rFonts w:asciiTheme="minorEastAsia" w:hAnsiTheme="minorEastAsia" w:cstheme="minorEastAsia"/>
          <w:kern w:val="2"/>
          <w:sz w:val="24"/>
          <w:szCs w:val="24"/>
        </w:rPr>
      </w:pPr>
      <w:r>
        <w:rPr>
          <w:rFonts w:hint="eastAsia" w:asciiTheme="minorEastAsia" w:hAnsiTheme="minorEastAsia" w:cstheme="minorEastAsia"/>
          <w:kern w:val="2"/>
          <w:sz w:val="24"/>
          <w:szCs w:val="24"/>
        </w:rPr>
        <w:t>现场负责人手机号：</w:t>
      </w:r>
    </w:p>
    <w:p>
      <w:pPr>
        <w:pStyle w:val="16"/>
        <w:spacing w:line="400" w:lineRule="exact"/>
        <w:ind w:firstLine="6000" w:firstLineChars="2500"/>
        <w:jc w:val="right"/>
        <w:rPr>
          <w:rFonts w:asciiTheme="minorEastAsia" w:hAnsiTheme="minorEastAsia" w:cstheme="minorEastAsia"/>
          <w:kern w:val="2"/>
          <w:sz w:val="24"/>
          <w:szCs w:val="24"/>
        </w:rPr>
      </w:pPr>
      <w:r>
        <w:rPr>
          <w:rFonts w:hint="eastAsia" w:asciiTheme="minorEastAsia" w:hAnsiTheme="minorEastAsia" w:cstheme="minorEastAsia"/>
          <w:kern w:val="2"/>
          <w:sz w:val="24"/>
          <w:szCs w:val="24"/>
        </w:rPr>
        <w:t>年     月      日</w:t>
      </w:r>
    </w:p>
    <w:p>
      <w:pPr>
        <w:pStyle w:val="16"/>
        <w:spacing w:line="400" w:lineRule="exact"/>
        <w:ind w:firstLine="480" w:firstLineChars="200"/>
        <w:rPr>
          <w:rFonts w:asciiTheme="minorEastAsia" w:hAnsiTheme="minorEastAsia" w:cstheme="minorEastAsia"/>
          <w:kern w:val="2"/>
          <w:sz w:val="24"/>
          <w:szCs w:val="24"/>
        </w:rPr>
      </w:pPr>
    </w:p>
    <w:p>
      <w:pPr>
        <w:pStyle w:val="16"/>
        <w:spacing w:line="400" w:lineRule="exact"/>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注：感谢参加本届展会，请签字、盖章，并于2019年9月6日前将此表的纸质文件（加盖公章）传真或电邮至组委会办公室，具体联系各馆馆长。</w:t>
      </w:r>
    </w:p>
    <w:p>
      <w:pPr>
        <w:pStyle w:val="3"/>
        <w:spacing w:line="216" w:lineRule="auto"/>
        <w:jc w:val="center"/>
        <w:rPr>
          <w:rStyle w:val="42"/>
          <w:rFonts w:asciiTheme="minorEastAsia" w:hAnsiTheme="minorEastAsia" w:eastAsiaTheme="minorEastAsia"/>
          <w:b/>
          <w:bCs w:val="0"/>
          <w:iCs w:val="0"/>
        </w:rPr>
      </w:pPr>
      <w:bookmarkStart w:id="264" w:name="_Toc430795345"/>
      <w:bookmarkStart w:id="265" w:name="_Toc22012"/>
      <w:bookmarkStart w:id="266" w:name="_Toc6356"/>
      <w:bookmarkStart w:id="267" w:name="_Toc5299"/>
      <w:bookmarkStart w:id="268" w:name="_Toc16257"/>
      <w:bookmarkStart w:id="269" w:name="_Toc25700"/>
      <w:bookmarkStart w:id="270" w:name="_Toc463627042"/>
      <w:bookmarkStart w:id="271" w:name="_Toc3346"/>
      <w:bookmarkStart w:id="272" w:name="_Toc19878"/>
      <w:r>
        <w:rPr>
          <w:rStyle w:val="42"/>
          <w:rFonts w:hint="eastAsia" w:asciiTheme="minorEastAsia" w:hAnsiTheme="minorEastAsia" w:eastAsiaTheme="minorEastAsia"/>
          <w:b/>
          <w:bCs w:val="0"/>
          <w:iCs w:val="0"/>
        </w:rPr>
        <w:t>附件二：知识产权保护承诺书</w:t>
      </w:r>
      <w:bookmarkEnd w:id="264"/>
      <w:bookmarkEnd w:id="265"/>
      <w:bookmarkEnd w:id="266"/>
      <w:bookmarkEnd w:id="267"/>
      <w:bookmarkEnd w:id="268"/>
      <w:bookmarkEnd w:id="269"/>
      <w:bookmarkEnd w:id="270"/>
      <w:bookmarkEnd w:id="271"/>
      <w:bookmarkEnd w:id="272"/>
    </w:p>
    <w:p>
      <w:pPr>
        <w:spacing w:line="216" w:lineRule="auto"/>
      </w:pPr>
    </w:p>
    <w:p>
      <w:pPr>
        <w:spacing w:line="360" w:lineRule="auto"/>
        <w:rPr>
          <w:rFonts w:asciiTheme="minorEastAsia" w:hAnsiTheme="minorEastAsia" w:cstheme="minorEastAsia"/>
          <w:bCs/>
          <w:kern w:val="44"/>
        </w:rPr>
      </w:pPr>
      <w:bookmarkStart w:id="273" w:name="_Hlk517250258"/>
      <w:r>
        <w:rPr>
          <w:rFonts w:hint="eastAsia" w:asciiTheme="minorEastAsia" w:hAnsiTheme="minorEastAsia" w:cstheme="minorEastAsia"/>
          <w:bCs/>
          <w:kern w:val="44"/>
        </w:rPr>
        <w:t>第三届中国西部国际博览会</w:t>
      </w:r>
      <w:bookmarkEnd w:id="273"/>
      <w:r>
        <w:rPr>
          <w:rFonts w:hint="eastAsia" w:asciiTheme="minorEastAsia" w:hAnsiTheme="minorEastAsia" w:cstheme="minorEastAsia"/>
          <w:bCs/>
          <w:kern w:val="44"/>
        </w:rPr>
        <w:t>进出口商品展组委会：</w:t>
      </w: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我</w:t>
      </w:r>
      <w:r>
        <w:rPr>
          <w:rFonts w:hint="eastAsia" w:asciiTheme="minorEastAsia" w:hAnsiTheme="minorEastAsia" w:cstheme="minorEastAsia"/>
          <w:bCs/>
          <w:kern w:val="44"/>
          <w:u w:val="single"/>
        </w:rPr>
        <w:t xml:space="preserve">                   </w:t>
      </w:r>
      <w:r>
        <w:rPr>
          <w:rFonts w:hint="eastAsia" w:asciiTheme="minorEastAsia" w:hAnsiTheme="minorEastAsia" w:cstheme="minorEastAsia"/>
          <w:bCs/>
          <w:kern w:val="44"/>
        </w:rPr>
        <w:t>单位（公司）作为第三届中国西部国际博览会进出口商品展（以下简称“进出口展”）参展单位，于展会期间，在知识产权保护方面做出如下承诺：</w:t>
      </w: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一、严格遵守《展会知识产权保护办法》等法律法规中关于展会知识产权保护的规定，按照规定对参展项目涉及的知识产权自行检查。</w:t>
      </w: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二、不在展会上使用侵犯他人知识产权的展品、展板、展台、宣传资料等。</w:t>
      </w: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三、本单位（公司）在展会活动中涉及专利、商标等知识产权内容，参展时携带相关权利有效证明文件或复印件，积极配合组委会或投诉机构以及相关知识产权行政管理部门、司法机关在展会期间进行的询问、勘查、取证等工作。</w:t>
      </w:r>
    </w:p>
    <w:p>
      <w:pPr>
        <w:spacing w:line="360" w:lineRule="auto"/>
        <w:ind w:firstLine="480" w:firstLineChars="200"/>
        <w:rPr>
          <w:rFonts w:asciiTheme="minorEastAsia" w:hAnsiTheme="minorEastAsia" w:cstheme="minorEastAsia"/>
          <w:bCs/>
          <w:kern w:val="44"/>
        </w:rPr>
      </w:pPr>
      <w:r>
        <w:rPr>
          <w:rFonts w:hint="eastAsia" w:hAnsi="宋体" w:eastAsia="宋体" w:cstheme="minorEastAsia"/>
        </w:rPr>
        <mc:AlternateContent>
          <mc:Choice Requires="wpg">
            <w:drawing>
              <wp:anchor distT="0" distB="0" distL="114300" distR="114300" simplePos="0" relativeHeight="253554688" behindDoc="0" locked="0" layoutInCell="1" allowOverlap="1">
                <wp:simplePos x="0" y="0"/>
                <wp:positionH relativeFrom="page">
                  <wp:posOffset>7092315</wp:posOffset>
                </wp:positionH>
                <wp:positionV relativeFrom="page">
                  <wp:posOffset>4717415</wp:posOffset>
                </wp:positionV>
                <wp:extent cx="478790" cy="1249045"/>
                <wp:effectExtent l="0" t="0" r="16510" b="8255"/>
                <wp:wrapNone/>
                <wp:docPr id="307" name="组合 307"/>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08"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09"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45pt;margin-top:371.45pt;height:98.35pt;width:37.7pt;mso-position-horizontal-relative:page;mso-position-vertical-relative:page;z-index:253554688;mso-width-relative:page;mso-height-relative:page;" coordorigin="0,5711" coordsize="477753,1248410" o:gfxdata="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4L/7y2wAAAA0BAAAPAAAAAAAAAAEA&#10;IAAAACIAAABkcnMvZG93bnJldi54bWxQSwECFAAUAAAACACHTuJAZ0nZwykDAABTCAAADgAAAAAA&#10;AAABACAAAAAqAQAAZHJzL2Uyb0RvYy54bWxQSwUGAAAAAAYABgBZAQAAxQYAAAAA&#10;">
                <o:lock v:ext="edit" aspectratio="f"/>
                <v:rect id="矩形 64" o:spid="_x0000_s1026" o:spt="1" style="position:absolute;left:0;top:5711;height:1248410;width:477753;v-text-anchor:middle;" fillcolor="#23A577" filled="t" stroked="f" coordsize="21600,21600" o:gfxdata="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x3Pm5AAAA3AAA&#10;AA8AAAAAAAAAAQAgAAAAIgAAAGRycy9kb3ducmV2LnhtbFBLAQIUABQAAAAIAIdO4kAzLwWeOwAA&#10;ADkAAAAQAAAAAAAAAAEAIAAAAAgBAABkcnMvc2hhcGV4bWwueG1sUEsFBgAAAAAGAAYAWwEAALID&#10;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DHH9vr8AAADc&#10;AAAADwAAAGRycy9kb3ducmV2LnhtbEWPT2vCQBTE74LfYXlCb7qr/YNJXaW0CD0JpoJ4e2Zfk2D2&#10;bchuNPXTu0LB4zAzv2EWq97W4kytrxxrmE4UCOLcmYoLDbuf9XgOwgdkg7Vj0vBHHlbL4WCBqXEX&#10;3tI5C4WIEPYpaihDaFIpfV6SRT9xDXH0fl1rMUTZFtK0eIlwW8uZUm/SYsVxocSGPkvKT1lnNfT7&#10;ZLM+JpuPujt8vb7MrrvMdSetn0ZT9Q4iUB8e4f/2t9HwrBK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x/b6/&#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r>
        <w:rPr>
          <w:rFonts w:hint="eastAsia" w:asciiTheme="minorEastAsia" w:hAnsiTheme="minorEastAsia" w:cstheme="minorEastAsia"/>
          <w:bCs/>
          <w:kern w:val="44"/>
        </w:rPr>
        <w:t>四、在展会期间如发生知识产权纠纷，当事人需配合现场工作人员进行调解、询问、勘查、取证等行为，对涉嫌侵权、假冒的展品进行消展措施。</w:t>
      </w: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五、如违反本承诺，愿意接受组委会或投诉机构的处理。</w:t>
      </w:r>
    </w:p>
    <w:p>
      <w:pPr>
        <w:spacing w:line="360" w:lineRule="auto"/>
        <w:rPr>
          <w:rFonts w:asciiTheme="minorEastAsia" w:hAnsiTheme="minorEastAsia" w:cstheme="minorEastAsia"/>
          <w:bCs/>
          <w:kern w:val="44"/>
        </w:rPr>
      </w:pPr>
    </w:p>
    <w:p>
      <w:pPr>
        <w:spacing w:line="360" w:lineRule="auto"/>
        <w:ind w:firstLine="3840" w:firstLineChars="1600"/>
        <w:rPr>
          <w:rFonts w:asciiTheme="minorEastAsia" w:hAnsiTheme="minorEastAsia" w:cstheme="minorEastAsia"/>
          <w:bCs/>
          <w:kern w:val="44"/>
        </w:rPr>
      </w:pPr>
      <w:r>
        <w:rPr>
          <w:rFonts w:hint="eastAsia" w:asciiTheme="minorEastAsia" w:hAnsiTheme="minorEastAsia" w:cstheme="minorEastAsia"/>
          <w:bCs/>
          <w:kern w:val="44"/>
        </w:rPr>
        <w:t>展位号：</w:t>
      </w:r>
    </w:p>
    <w:p>
      <w:pPr>
        <w:spacing w:line="360" w:lineRule="auto"/>
        <w:ind w:firstLine="3840" w:firstLineChars="1600"/>
        <w:rPr>
          <w:rFonts w:asciiTheme="minorEastAsia" w:hAnsiTheme="minorEastAsia" w:cstheme="minorEastAsia"/>
          <w:bCs/>
          <w:kern w:val="44"/>
        </w:rPr>
      </w:pPr>
      <w:r>
        <w:rPr>
          <w:rFonts w:hint="eastAsia" w:asciiTheme="minorEastAsia" w:hAnsiTheme="minorEastAsia" w:cstheme="minorEastAsia"/>
          <w:bCs/>
          <w:kern w:val="44"/>
        </w:rPr>
        <w:t>承诺方代表人（签字）：</w:t>
      </w:r>
    </w:p>
    <w:p>
      <w:pPr>
        <w:spacing w:line="360" w:lineRule="auto"/>
        <w:ind w:firstLine="3840" w:firstLineChars="1600"/>
        <w:rPr>
          <w:rFonts w:asciiTheme="minorEastAsia" w:hAnsiTheme="minorEastAsia" w:cstheme="minorEastAsia"/>
          <w:bCs/>
          <w:kern w:val="44"/>
        </w:rPr>
      </w:pPr>
      <w:r>
        <w:rPr>
          <w:rFonts w:hint="eastAsia" w:asciiTheme="minorEastAsia" w:hAnsiTheme="minorEastAsia" w:cstheme="minorEastAsia"/>
          <w:bCs/>
          <w:kern w:val="44"/>
        </w:rPr>
        <w:t>承诺方（盖章）：</w:t>
      </w:r>
    </w:p>
    <w:p>
      <w:pPr>
        <w:spacing w:line="360" w:lineRule="auto"/>
        <w:ind w:firstLine="720" w:firstLineChars="300"/>
        <w:jc w:val="right"/>
        <w:rPr>
          <w:rFonts w:asciiTheme="minorEastAsia" w:hAnsiTheme="minorEastAsia" w:cstheme="minorEastAsia"/>
          <w:bCs/>
          <w:kern w:val="44"/>
        </w:rPr>
      </w:pPr>
      <w:r>
        <w:rPr>
          <w:rFonts w:hint="eastAsia" w:asciiTheme="minorEastAsia" w:hAnsiTheme="minorEastAsia" w:cstheme="minorEastAsia"/>
          <w:bCs/>
          <w:kern w:val="44"/>
        </w:rPr>
        <w:t>年    月     日</w:t>
      </w:r>
    </w:p>
    <w:p>
      <w:pPr>
        <w:spacing w:line="360" w:lineRule="auto"/>
        <w:rPr>
          <w:rFonts w:asciiTheme="minorEastAsia" w:hAnsiTheme="minorEastAsia" w:cstheme="minorEastAsia"/>
          <w:bCs/>
          <w:kern w:val="44"/>
        </w:rPr>
      </w:pPr>
    </w:p>
    <w:p>
      <w:pPr>
        <w:pStyle w:val="16"/>
        <w:spacing w:line="360" w:lineRule="auto"/>
        <w:ind w:firstLine="480" w:firstLineChars="200"/>
        <w:jc w:val="both"/>
        <w:rPr>
          <w:rFonts w:asciiTheme="minorEastAsia" w:hAnsiTheme="minorEastAsia" w:cstheme="minorEastAsia"/>
          <w:kern w:val="2"/>
          <w:sz w:val="24"/>
          <w:szCs w:val="24"/>
        </w:rPr>
      </w:pPr>
      <w:r>
        <w:rPr>
          <w:rFonts w:hint="eastAsia" w:asciiTheme="minorEastAsia" w:hAnsiTheme="minorEastAsia" w:cstheme="minorEastAsia"/>
          <w:kern w:val="2"/>
          <w:sz w:val="24"/>
          <w:szCs w:val="24"/>
        </w:rPr>
        <w:t>注：感谢参加本届展会，请签字、盖章，并于2019年9月6日前将此表的纸质文件（加盖公章）传真或电邮至组委会办公室</w:t>
      </w:r>
      <w:bookmarkStart w:id="274" w:name="_Hlk519177571"/>
      <w:r>
        <w:rPr>
          <w:rFonts w:hint="eastAsia" w:asciiTheme="minorEastAsia" w:hAnsiTheme="minorEastAsia" w:cstheme="minorEastAsia"/>
          <w:kern w:val="2"/>
          <w:sz w:val="24"/>
          <w:szCs w:val="24"/>
        </w:rPr>
        <w:t>，具体联系各馆馆长。</w:t>
      </w:r>
    </w:p>
    <w:bookmarkEnd w:id="274"/>
    <w:p>
      <w:pPr>
        <w:pStyle w:val="16"/>
        <w:spacing w:line="360" w:lineRule="auto"/>
        <w:ind w:firstLine="480" w:firstLineChars="200"/>
        <w:jc w:val="both"/>
        <w:rPr>
          <w:rFonts w:asciiTheme="minorEastAsia" w:hAnsiTheme="minorEastAsia" w:cstheme="minorEastAsia"/>
          <w:kern w:val="2"/>
          <w:sz w:val="24"/>
          <w:szCs w:val="24"/>
        </w:rPr>
      </w:pPr>
    </w:p>
    <w:p>
      <w:pPr>
        <w:pStyle w:val="16"/>
        <w:spacing w:line="360" w:lineRule="auto"/>
        <w:ind w:firstLine="480" w:firstLineChars="200"/>
        <w:jc w:val="both"/>
        <w:rPr>
          <w:rFonts w:asciiTheme="minorEastAsia" w:hAnsiTheme="minorEastAsia" w:cstheme="minorEastAsia"/>
          <w:kern w:val="2"/>
          <w:sz w:val="24"/>
          <w:szCs w:val="24"/>
        </w:rPr>
      </w:pPr>
    </w:p>
    <w:p>
      <w:pPr>
        <w:pStyle w:val="16"/>
        <w:spacing w:line="360" w:lineRule="auto"/>
        <w:ind w:firstLine="480" w:firstLineChars="200"/>
        <w:jc w:val="both"/>
        <w:rPr>
          <w:rFonts w:asciiTheme="minorEastAsia" w:hAnsiTheme="minorEastAsia" w:cstheme="minorEastAsia"/>
          <w:kern w:val="2"/>
          <w:sz w:val="24"/>
          <w:szCs w:val="24"/>
        </w:rPr>
      </w:pPr>
      <w:bookmarkStart w:id="275" w:name="_Toc463627043"/>
      <w:bookmarkStart w:id="276" w:name="_Toc18745"/>
      <w:bookmarkStart w:id="277" w:name="_Toc11903"/>
      <w:bookmarkStart w:id="278" w:name="_Toc21661"/>
      <w:bookmarkStart w:id="279" w:name="_Toc20758"/>
      <w:bookmarkStart w:id="280" w:name="_Toc429307406"/>
      <w:bookmarkStart w:id="281" w:name="_Toc430795346"/>
      <w:bookmarkStart w:id="282" w:name="_Toc14812"/>
      <w:r>
        <w:rPr>
          <w:rFonts w:hint="eastAsia" w:asciiTheme="minorEastAsia" w:hAnsiTheme="minorEastAsia" w:cstheme="minorEastAsia"/>
          <w:kern w:val="44"/>
          <w:sz w:val="24"/>
          <w:szCs w:val="24"/>
        </w:rPr>
        <w:br w:type="page"/>
      </w:r>
      <w:bookmarkEnd w:id="275"/>
      <w:bookmarkEnd w:id="276"/>
      <w:bookmarkEnd w:id="277"/>
      <w:bookmarkEnd w:id="278"/>
      <w:bookmarkEnd w:id="279"/>
      <w:bookmarkEnd w:id="280"/>
      <w:bookmarkEnd w:id="281"/>
      <w:bookmarkEnd w:id="282"/>
      <w:bookmarkStart w:id="283" w:name="_Toc429307407"/>
      <w:bookmarkStart w:id="284" w:name="_Toc390716667"/>
      <w:bookmarkStart w:id="285" w:name="_Toc14951"/>
      <w:bookmarkStart w:id="286" w:name="_Toc2237"/>
      <w:bookmarkStart w:id="287" w:name="_Toc29564"/>
      <w:bookmarkStart w:id="288" w:name="_Toc430795347"/>
    </w:p>
    <w:bookmarkEnd w:id="283"/>
    <w:bookmarkEnd w:id="284"/>
    <w:bookmarkEnd w:id="285"/>
    <w:bookmarkEnd w:id="286"/>
    <w:bookmarkEnd w:id="287"/>
    <w:bookmarkEnd w:id="288"/>
    <w:p>
      <w:pPr>
        <w:pStyle w:val="3"/>
        <w:spacing w:line="216" w:lineRule="auto"/>
        <w:jc w:val="center"/>
        <w:rPr>
          <w:rStyle w:val="42"/>
          <w:rFonts w:asciiTheme="minorEastAsia" w:hAnsiTheme="minorEastAsia" w:eastAsiaTheme="minorEastAsia"/>
          <w:b/>
          <w:bCs w:val="0"/>
          <w:iCs w:val="0"/>
        </w:rPr>
      </w:pPr>
      <w:bookmarkStart w:id="289" w:name="_Toc510374494"/>
      <w:bookmarkStart w:id="290" w:name="_Toc510375069"/>
      <w:bookmarkStart w:id="291" w:name="_Toc21642"/>
      <w:bookmarkStart w:id="292" w:name="_Toc29165"/>
      <w:bookmarkStart w:id="293" w:name="_Toc2005"/>
      <w:bookmarkStart w:id="294" w:name="_Toc11665"/>
      <w:bookmarkStart w:id="295" w:name="_Toc22104"/>
      <w:bookmarkStart w:id="296" w:name="_Toc430163659"/>
      <w:bookmarkStart w:id="297" w:name="_Toc32490"/>
      <w:bookmarkStart w:id="298" w:name="_Toc463627053"/>
      <w:bookmarkStart w:id="299" w:name="_Toc17369"/>
      <w:bookmarkStart w:id="300" w:name="_Toc463627045"/>
      <w:bookmarkStart w:id="301" w:name="_Toc3759"/>
      <w:bookmarkStart w:id="302" w:name="_Toc18477"/>
      <w:bookmarkStart w:id="303" w:name="_Toc430795348"/>
      <w:bookmarkStart w:id="304" w:name="_Toc9779"/>
      <w:bookmarkStart w:id="305" w:name="_Toc30285"/>
      <w:r>
        <w:rPr>
          <w:rStyle w:val="42"/>
          <w:rFonts w:hint="eastAsia" w:asciiTheme="minorEastAsia" w:hAnsiTheme="minorEastAsia" w:eastAsiaTheme="minorEastAsia"/>
          <w:b/>
          <w:bCs w:val="0"/>
          <w:iCs w:val="0"/>
        </w:rPr>
        <w:t>附件三：标准展位楣板字和搭建信息确认表</w:t>
      </w:r>
      <w:bookmarkEnd w:id="289"/>
      <w:bookmarkEnd w:id="290"/>
      <w:bookmarkEnd w:id="291"/>
      <w:bookmarkEnd w:id="292"/>
      <w:bookmarkEnd w:id="293"/>
      <w:bookmarkEnd w:id="294"/>
      <w:bookmarkEnd w:id="295"/>
      <w:bookmarkEnd w:id="296"/>
      <w:bookmarkEnd w:id="297"/>
      <w:bookmarkEnd w:id="298"/>
    </w:p>
    <w:p>
      <w:pPr>
        <w:spacing w:line="216" w:lineRule="auto"/>
      </w:pPr>
    </w:p>
    <w:p>
      <w:pPr>
        <w:spacing w:line="360" w:lineRule="auto"/>
        <w:ind w:firstLine="480" w:firstLineChars="200"/>
        <w:rPr>
          <w:rFonts w:cs="宋体" w:asciiTheme="minorEastAsia" w:hAnsiTheme="minorEastAsia"/>
        </w:rPr>
      </w:pPr>
      <w:r>
        <w:rPr>
          <w:rFonts w:cs="宋体" w:asciiTheme="minorEastAsia" w:hAnsiTheme="minorEastAsia"/>
        </w:rPr>
        <w:t>一</w:t>
      </w:r>
      <w:r>
        <w:rPr>
          <w:rFonts w:hint="eastAsia" w:cs="宋体" w:asciiTheme="minorEastAsia" w:hAnsiTheme="minorEastAsia"/>
        </w:rPr>
        <w:t>、参展单位信息</w:t>
      </w:r>
    </w:p>
    <w:p>
      <w:pPr>
        <w:spacing w:line="360" w:lineRule="auto"/>
        <w:ind w:firstLine="480" w:firstLineChars="200"/>
        <w:rPr>
          <w:rFonts w:cs="宋体" w:asciiTheme="minorEastAsia" w:hAnsiTheme="minorEastAsia"/>
        </w:rPr>
      </w:pPr>
      <w:r>
        <w:rPr>
          <w:rFonts w:hint="eastAsia" w:cs="宋体" w:asciiTheme="minorEastAsia" w:hAnsiTheme="minorEastAsia"/>
        </w:rPr>
        <w:t>展位号：</w:t>
      </w:r>
    </w:p>
    <w:p>
      <w:pPr>
        <w:spacing w:line="360" w:lineRule="auto"/>
        <w:ind w:firstLine="480" w:firstLineChars="200"/>
        <w:rPr>
          <w:rFonts w:cs="宋体" w:asciiTheme="minorEastAsia" w:hAnsiTheme="minorEastAsia"/>
        </w:rPr>
      </w:pPr>
      <w:r>
        <w:rPr>
          <w:rFonts w:hint="eastAsia" w:cs="宋体" w:asciiTheme="minorEastAsia" w:hAnsiTheme="minorEastAsia"/>
        </w:rPr>
        <w:t>联系人：                     联系方式：</w:t>
      </w:r>
    </w:p>
    <w:p>
      <w:pPr>
        <w:spacing w:line="360" w:lineRule="auto"/>
        <w:ind w:firstLine="480" w:firstLineChars="200"/>
        <w:rPr>
          <w:rFonts w:cs="宋体" w:asciiTheme="minorEastAsia" w:hAnsiTheme="minorEastAsia"/>
        </w:rPr>
      </w:pPr>
      <w:r>
        <w:rPr>
          <w:rFonts w:hint="eastAsia" w:cs="宋体" w:asciiTheme="minorEastAsia" w:hAnsiTheme="minorEastAsia"/>
        </w:rPr>
        <w:t>二、若同一家参展单位有多个标准展位，标准展位之间的隔板是否全打通，请在此说明：</w:t>
      </w:r>
      <w:r>
        <w:rPr>
          <w:rFonts w:hint="eastAsia" w:cs="宋体" w:asciiTheme="minorEastAsia" w:hAnsiTheme="minorEastAsia"/>
          <w:u w:val="single"/>
        </w:rPr>
        <w:t xml:space="preserve">                           </w:t>
      </w:r>
      <w:r>
        <w:rPr>
          <w:rFonts w:hint="eastAsia" w:cs="宋体" w:asciiTheme="minorEastAsia" w:hAnsiTheme="minorEastAsia"/>
        </w:rPr>
        <w:t>（例如：N1001与N1002、N1003打通）</w:t>
      </w:r>
    </w:p>
    <w:p>
      <w:pPr>
        <w:spacing w:line="360" w:lineRule="auto"/>
        <w:ind w:firstLine="480" w:firstLineChars="200"/>
        <w:rPr>
          <w:rFonts w:cs="宋体" w:asciiTheme="minorEastAsia" w:hAnsiTheme="minorEastAsia"/>
        </w:rPr>
      </w:pPr>
      <w:r>
        <w:rPr>
          <w:rFonts w:hint="eastAsia" w:cs="宋体" w:asciiTheme="minorEastAsia" w:hAnsiTheme="minorEastAsia"/>
        </w:rPr>
        <w:t>三、楣板字填写要求</w:t>
      </w:r>
      <w:r>
        <w:rPr>
          <w:rFonts w:hint="eastAsia" w:hAnsi="宋体" w:eastAsia="宋体" w:cstheme="minorEastAsia"/>
        </w:rPr>
        <mc:AlternateContent>
          <mc:Choice Requires="wpg">
            <w:drawing>
              <wp:anchor distT="0" distB="0" distL="114300" distR="114300" simplePos="0" relativeHeight="253602816" behindDoc="0" locked="0" layoutInCell="1" allowOverlap="1">
                <wp:simplePos x="0" y="0"/>
                <wp:positionH relativeFrom="page">
                  <wp:posOffset>7092315</wp:posOffset>
                </wp:positionH>
                <wp:positionV relativeFrom="page">
                  <wp:posOffset>4717415</wp:posOffset>
                </wp:positionV>
                <wp:extent cx="478790" cy="1249045"/>
                <wp:effectExtent l="0" t="0" r="16510" b="8255"/>
                <wp:wrapNone/>
                <wp:docPr id="310" name="组合 310"/>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11"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12"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45pt;margin-top:371.45pt;height:98.35pt;width:37.7pt;mso-position-horizontal-relative:page;mso-position-vertical-relative:page;z-index:253602816;mso-width-relative:page;mso-height-relative:page;" coordorigin="0,5711" coordsize="477753,1248410" o:gfxdata="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C/+8tsAAAANAQAADwAAAAAAAAABACAA&#10;AAAiAAAAZHJzL2Rvd25yZXYueG1sUEsBAhQAFAAAAAgAh07iQLp0uTwnAwAAUwgAAA4AAAAAAAAA&#10;AQAgAAAAKgEAAGRycy9lMm9Eb2MueG1sUEsFBgAAAAAGAAYAWQEAAMMGAAAAAA==&#10;">
                <o:lock v:ext="edit" aspectratio="f"/>
                <v:rect id="矩形 64" o:spid="_x0000_s1026" o:spt="1" style="position:absolute;left:0;top:5711;height:1248410;width:477753;v-text-anchor:middle;" fillcolor="#23A577" filled="t" stroked="f" coordsize="21600,21600" o:gfxdata="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47m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hwz5Er8AAADc&#10;AAAADwAAAGRycy9kb3ducmV2LnhtbEWPT4vCMBTE7wv7HcJb8Lam7f5Bq1HERdiTYFcQb8/m2Rab&#10;l9KkWv30RljwOMzMb5jpvDe1OFPrKssK4mEEgji3uuJCwfZv9T4C4TyyxtoyKbiSg/ns9WWKqbYX&#10;3tA584UIEHYpKii9b1IpXV6SQTe0DXHwjrY16INsC6lbvAS4qWUSRd/SYMVhocSGliXlp6wzCvrd&#10;eL06jNeLutv/fH0mt21mu5NSg7c4moDw1Ptn+L/9qxV8xAk8zo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M+RK/&#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p>
    <w:p>
      <w:pPr>
        <w:spacing w:line="360" w:lineRule="auto"/>
        <w:ind w:firstLine="480" w:firstLineChars="200"/>
        <w:rPr>
          <w:rFonts w:cs="宋体" w:asciiTheme="minorEastAsia" w:hAnsiTheme="minorEastAsia"/>
        </w:rPr>
      </w:pPr>
      <w:r>
        <w:rPr>
          <w:rFonts w:hint="eastAsia" w:cs="宋体" w:asciiTheme="minorEastAsia" w:hAnsiTheme="minorEastAsia"/>
        </w:rPr>
        <w:t>标准展位参展单位需组委会统一制作楣板信息的请按标准填写楣板资料。组委会将按照范例格式制作楣板。若需英文名称，名称的首字母大写，有限公司的英文名称将按照国际惯例 Co., Ltd.格式制作,如有特殊要求，请书面形式通知组委会。</w:t>
      </w:r>
    </w:p>
    <w:p>
      <w:pPr>
        <w:spacing w:line="360" w:lineRule="auto"/>
        <w:ind w:firstLine="480" w:firstLineChars="200"/>
        <w:rPr>
          <w:rFonts w:cs="宋体" w:asciiTheme="minorEastAsia" w:hAnsiTheme="minorEastAsia"/>
        </w:rPr>
      </w:pPr>
      <w:r>
        <w:rPr>
          <w:rFonts w:hint="eastAsia" w:cs="宋体" w:asciiTheme="minorEastAsia" w:hAnsiTheme="minorEastAsia"/>
        </w:rPr>
        <w:t>中文公司名称:</w:t>
      </w:r>
      <w:r>
        <w:rPr>
          <w:rFonts w:hint="eastAsia" w:cs="宋体" w:asciiTheme="minorEastAsia" w:hAnsiTheme="minorEastAsia"/>
        </w:rPr>
        <w:tab/>
      </w:r>
      <w:r>
        <w:rPr>
          <w:rFonts w:hint="eastAsia" w:cs="宋体" w:asciiTheme="minorEastAsia" w:hAnsiTheme="minorEastAsia"/>
        </w:rPr>
        <w:t xml:space="preserve">（请正楷书写） </w:t>
      </w:r>
    </w:p>
    <w:tbl>
      <w:tblPr>
        <w:tblStyle w:val="29"/>
        <w:tblW w:w="7434" w:type="dxa"/>
        <w:tblInd w:w="4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8" w:hRule="atLeast"/>
        </w:trPr>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r>
    </w:tbl>
    <w:p>
      <w:pPr>
        <w:spacing w:line="360" w:lineRule="auto"/>
        <w:ind w:firstLine="480" w:firstLineChars="200"/>
        <w:rPr>
          <w:rFonts w:cs="宋体" w:asciiTheme="minorEastAsia" w:hAnsiTheme="minorEastAsia"/>
        </w:rPr>
      </w:pPr>
      <w:r>
        <w:rPr>
          <w:rFonts w:hint="eastAsia" w:cs="宋体" w:asciiTheme="minorEastAsia" w:hAnsiTheme="minorEastAsia"/>
        </w:rPr>
        <w:t>英文公司名称（请区别大小写）：</w:t>
      </w:r>
    </w:p>
    <w:tbl>
      <w:tblPr>
        <w:tblStyle w:val="29"/>
        <w:tblW w:w="7434" w:type="dxa"/>
        <w:tblInd w:w="4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8" w:hRule="atLeast"/>
        </w:trPr>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asciiTheme="minorEastAsia" w:hAnsiTheme="minorEastAsia"/>
              </w:rPr>
            </w:pPr>
          </w:p>
        </w:tc>
      </w:tr>
    </w:tbl>
    <w:p>
      <w:pPr>
        <w:spacing w:line="360" w:lineRule="auto"/>
        <w:ind w:left="614" w:leftChars="256"/>
        <w:rPr>
          <w:rFonts w:cs="宋体" w:asciiTheme="minorEastAsia" w:hAnsiTheme="minorEastAsia"/>
        </w:rPr>
      </w:pPr>
      <w:r>
        <w:rPr>
          <w:rFonts w:hint="eastAsia" w:cs="宋体" w:asciiTheme="minorEastAsia" w:hAnsiTheme="minorEastAsia"/>
        </w:rPr>
        <w:t>格式参考范例：</w:t>
      </w:r>
    </w:p>
    <w:p>
      <w:pPr>
        <w:spacing w:line="360" w:lineRule="auto"/>
        <w:ind w:left="614" w:leftChars="256"/>
        <w:rPr>
          <w:rFonts w:cs="宋体" w:asciiTheme="minorEastAsia" w:hAnsiTheme="minorEastAsia"/>
        </w:rPr>
      </w:pPr>
      <w:r>
        <w:rPr>
          <w:rFonts w:hint="eastAsia" w:cs="宋体" w:asciiTheme="minorEastAsia" w:hAnsiTheme="minorEastAsia"/>
        </w:rPr>
        <w:t>四川国际会展有限公司</w:t>
      </w:r>
    </w:p>
    <w:p>
      <w:pPr>
        <w:spacing w:line="360" w:lineRule="auto"/>
        <w:ind w:left="614" w:leftChars="256"/>
        <w:rPr>
          <w:rFonts w:cs="宋体" w:asciiTheme="minorEastAsia" w:hAnsiTheme="minorEastAsia"/>
        </w:rPr>
      </w:pPr>
      <w:r>
        <w:rPr>
          <w:rFonts w:hint="eastAsia" w:cs="宋体" w:asciiTheme="minorEastAsia" w:hAnsiTheme="minorEastAsia"/>
        </w:rPr>
        <w:t xml:space="preserve">Sichuan International Exhibition  Co., Ltd. </w:t>
      </w:r>
    </w:p>
    <w:p>
      <w:pPr>
        <w:spacing w:line="360" w:lineRule="auto"/>
        <w:ind w:firstLine="480" w:firstLineChars="200"/>
        <w:rPr>
          <w:rFonts w:cs="宋体" w:asciiTheme="minorEastAsia" w:hAnsiTheme="minorEastAsia"/>
        </w:rPr>
      </w:pPr>
      <w:r>
        <w:rPr>
          <w:rFonts w:hint="eastAsia" w:cs="宋体" w:asciiTheme="minorEastAsia" w:hAnsiTheme="minorEastAsia"/>
        </w:rPr>
        <w:t>四、楣板字和搭建信息提交要求</w:t>
      </w:r>
    </w:p>
    <w:p>
      <w:pPr>
        <w:spacing w:line="360" w:lineRule="auto"/>
        <w:ind w:firstLine="480" w:firstLineChars="200"/>
        <w:rPr>
          <w:rFonts w:cs="宋体" w:asciiTheme="minorEastAsia" w:hAnsiTheme="minorEastAsia"/>
        </w:rPr>
      </w:pPr>
      <w:r>
        <w:rPr>
          <w:rFonts w:hint="eastAsia" w:cs="宋体" w:asciiTheme="minorEastAsia" w:hAnsiTheme="minorEastAsia"/>
        </w:rPr>
        <w:t>标展展位参展单位需组委会制作楣板信息，拆除标准展位隔板的请填写好此表格并加盖公章于2019年9月6日</w:t>
      </w:r>
      <w:r>
        <w:rPr>
          <w:rFonts w:hint="eastAsia" w:ascii="宋体" w:hAnsi="宋体" w:eastAsia="宋体"/>
          <w:color w:val="000000" w:themeColor="text1"/>
          <w14:textFill>
            <w14:solidFill>
              <w14:schemeClr w14:val="tx1"/>
            </w14:solidFill>
          </w14:textFill>
        </w:rPr>
        <w:t>18:00</w:t>
      </w:r>
      <w:r>
        <w:rPr>
          <w:rFonts w:hint="eastAsia" w:cs="宋体" w:asciiTheme="minorEastAsia" w:hAnsiTheme="minorEastAsia"/>
        </w:rPr>
        <w:t>前以传真或电邮形式提交至各馆馆长邮箱</w:t>
      </w:r>
      <w:r>
        <w:rPr>
          <w:rFonts w:hint="eastAsia" w:asciiTheme="minorEastAsia" w:hAnsiTheme="minorEastAsia" w:cstheme="minorEastAsia"/>
        </w:rPr>
        <w:t>；</w:t>
      </w:r>
      <w:r>
        <w:rPr>
          <w:rFonts w:hint="eastAsia" w:cs="宋体" w:asciiTheme="minorEastAsia" w:hAnsiTheme="minorEastAsia"/>
        </w:rPr>
        <w:t>逾期提供者需另行付费（注：如超过9月6日提交，参展单位将需另加20%的费用。）</w:t>
      </w:r>
    </w:p>
    <w:p>
      <w:pPr>
        <w:spacing w:line="216" w:lineRule="auto"/>
        <w:ind w:firstLine="480" w:firstLineChars="200"/>
        <w:rPr>
          <w:rFonts w:cs="宋体" w:asciiTheme="minorEastAsia" w:hAnsiTheme="minorEastAsia"/>
        </w:rPr>
      </w:pPr>
    </w:p>
    <w:p>
      <w:pPr>
        <w:spacing w:line="216" w:lineRule="auto"/>
        <w:ind w:firstLine="400" w:firstLineChars="200"/>
        <w:rPr>
          <w:rFonts w:cs="宋体" w:asciiTheme="minorEastAsia" w:hAnsiTheme="minorEastAsia"/>
          <w:sz w:val="20"/>
        </w:rPr>
      </w:pPr>
    </w:p>
    <w:p>
      <w:pPr>
        <w:spacing w:line="216" w:lineRule="auto"/>
        <w:ind w:firstLine="400" w:firstLineChars="200"/>
        <w:rPr>
          <w:rFonts w:cs="宋体" w:asciiTheme="minorEastAsia" w:hAnsiTheme="minorEastAsia"/>
          <w:sz w:val="20"/>
        </w:rPr>
      </w:pPr>
    </w:p>
    <w:p>
      <w:pPr>
        <w:pStyle w:val="3"/>
        <w:jc w:val="center"/>
        <w:rPr>
          <w:rFonts w:cs="Times New Roman" w:asciiTheme="minorEastAsia" w:hAnsiTheme="minorEastAsia" w:eastAsiaTheme="minorEastAsia"/>
        </w:rPr>
      </w:pPr>
      <w:bookmarkStart w:id="306" w:name="_Toc17737"/>
      <w:bookmarkStart w:id="307" w:name="_Toc6748"/>
      <w:bookmarkStart w:id="308" w:name="_Toc16043"/>
      <w:r>
        <w:rPr>
          <w:rFonts w:hint="eastAsia" w:asciiTheme="minorEastAsia" w:hAnsiTheme="minorEastAsia" w:eastAsiaTheme="minorEastAsia"/>
        </w:rPr>
        <w:t>附件四：</w:t>
      </w:r>
      <w:r>
        <w:rPr>
          <w:rFonts w:hint="eastAsia" w:cs="Times New Roman" w:asciiTheme="minorEastAsia" w:hAnsiTheme="minorEastAsia" w:eastAsiaTheme="minorEastAsia"/>
        </w:rPr>
        <w:t>参展单位会刊信息确认表</w:t>
      </w:r>
      <w:bookmarkEnd w:id="306"/>
    </w:p>
    <w:p>
      <w:pPr>
        <w:spacing w:line="360" w:lineRule="auto"/>
        <w:rPr>
          <w:rFonts w:ascii="宋体" w:hAnsi="宋体" w:eastAsia="宋体" w:cs="宋体"/>
          <w:bCs/>
          <w:kern w:val="44"/>
        </w:rPr>
      </w:pPr>
      <w:r>
        <w:rPr>
          <w:rFonts w:hint="eastAsia" w:ascii="宋体" w:hAnsi="宋体" w:eastAsia="宋体" w:cs="宋体"/>
          <w:bCs/>
          <w:kern w:val="44"/>
        </w:rPr>
        <w:t xml:space="preserve">*请用正楷填写（以保证填写信息的准确性) </w:t>
      </w:r>
    </w:p>
    <w:tbl>
      <w:tblPr>
        <w:tblStyle w:val="29"/>
        <w:tblpPr w:leftFromText="180" w:rightFromText="180" w:vertAnchor="text" w:horzAnchor="page" w:tblpX="1922" w:tblpY="249"/>
        <w:tblOverlap w:val="never"/>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2808"/>
        <w:gridCol w:w="35"/>
        <w:gridCol w:w="1100"/>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单位名称（中、英文）</w:t>
            </w:r>
          </w:p>
        </w:tc>
        <w:tc>
          <w:tcPr>
            <w:tcW w:w="597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单位地址</w:t>
            </w:r>
          </w:p>
        </w:tc>
        <w:tc>
          <w:tcPr>
            <w:tcW w:w="28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邮编</w:t>
            </w:r>
          </w:p>
        </w:tc>
        <w:tc>
          <w:tcPr>
            <w:tcW w:w="20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所属行业</w:t>
            </w:r>
          </w:p>
        </w:tc>
        <w:tc>
          <w:tcPr>
            <w:tcW w:w="597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展位号</w:t>
            </w:r>
          </w:p>
        </w:tc>
        <w:tc>
          <w:tcPr>
            <w:tcW w:w="597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联系人</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电  话</w:t>
            </w:r>
          </w:p>
        </w:tc>
        <w:tc>
          <w:tcPr>
            <w:tcW w:w="20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电子邮件</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传  真</w:t>
            </w:r>
          </w:p>
        </w:tc>
        <w:tc>
          <w:tcPr>
            <w:tcW w:w="20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5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重点展示产品介绍</w:t>
            </w:r>
          </w:p>
        </w:tc>
        <w:tc>
          <w:tcPr>
            <w:tcW w:w="597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bCs/>
                <w:kern w:val="44"/>
                <w:sz w:val="21"/>
                <w:szCs w:val="21"/>
              </w:rPr>
            </w:pPr>
            <w:r>
              <w:rPr>
                <w:rFonts w:hint="eastAsia" w:ascii="宋体" w:hAnsi="宋体" w:eastAsia="宋体" w:cs="宋体"/>
                <w:bCs/>
                <w:kern w:val="44"/>
                <w:sz w:val="21"/>
                <w:szCs w:val="21"/>
              </w:rPr>
              <w:t>(中英文，1-3种产品，可配图)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4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r>
              <w:rPr>
                <w:rFonts w:hint="eastAsia" w:ascii="宋体" w:hAnsi="宋体" w:eastAsia="宋体" w:cs="宋体"/>
                <w:bCs/>
                <w:kern w:val="44"/>
                <w:sz w:val="21"/>
                <w:szCs w:val="21"/>
              </w:rPr>
              <w:t>单位及展品介绍(150字以内，中/英文)，单位二维码</w:t>
            </w:r>
          </w:p>
        </w:tc>
        <w:tc>
          <w:tcPr>
            <w:tcW w:w="5971" w:type="dxa"/>
            <w:gridSpan w:val="4"/>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4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c>
          <w:tcPr>
            <w:tcW w:w="5971" w:type="dxa"/>
            <w:gridSpan w:val="4"/>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4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c>
          <w:tcPr>
            <w:tcW w:w="5971" w:type="dxa"/>
            <w:gridSpan w:val="4"/>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4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c>
          <w:tcPr>
            <w:tcW w:w="5971" w:type="dxa"/>
            <w:gridSpan w:val="4"/>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4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c>
          <w:tcPr>
            <w:tcW w:w="5971" w:type="dxa"/>
            <w:gridSpan w:val="4"/>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254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c>
          <w:tcPr>
            <w:tcW w:w="5971" w:type="dxa"/>
            <w:gridSpan w:val="4"/>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44"/>
              </w:rPr>
            </w:pPr>
          </w:p>
        </w:tc>
      </w:tr>
    </w:tbl>
    <w:p>
      <w:pPr>
        <w:spacing w:line="360" w:lineRule="auto"/>
        <w:ind w:firstLine="480" w:firstLineChars="200"/>
        <w:rPr>
          <w:rFonts w:ascii="宋体" w:hAnsi="宋体" w:eastAsia="宋体" w:cs="宋体"/>
          <w:bCs/>
          <w:kern w:val="44"/>
        </w:rPr>
      </w:pPr>
      <w:r>
        <w:rPr>
          <w:rFonts w:hint="eastAsia" w:ascii="宋体" w:hAnsi="宋体" w:eastAsia="宋体" w:cs="宋体"/>
          <w:bCs/>
          <w:kern w:val="44"/>
        </w:rPr>
        <w:t>一、参展单位在以上表格中所填内容将用于编制《第三届中国西部国际博览会进出口商品展会刊》及其他组委会提供宣传推广方式。</w:t>
      </w:r>
    </w:p>
    <w:p>
      <w:pPr>
        <w:pStyle w:val="39"/>
        <w:spacing w:line="360" w:lineRule="auto"/>
        <w:ind w:left="0" w:firstLine="480" w:firstLineChars="200"/>
        <w:rPr>
          <w:rFonts w:ascii="宋体" w:hAnsi="宋体" w:eastAsia="宋体" w:cs="宋体"/>
          <w:bCs/>
          <w:kern w:val="44"/>
        </w:rPr>
      </w:pPr>
      <w:r>
        <w:rPr>
          <w:rFonts w:hint="eastAsia" w:ascii="宋体" w:hAnsi="宋体" w:eastAsia="宋体" w:cs="宋体"/>
          <w:bCs/>
          <w:kern w:val="44"/>
        </w:rPr>
        <w:t>二、信息填写完毕后，请将此表的电子档发送至组委</w:t>
      </w:r>
      <w:r>
        <w:rPr>
          <w:rFonts w:hint="eastAsia" w:hAnsi="宋体" w:eastAsia="宋体" w:cstheme="minorEastAsia"/>
        </w:rPr>
        <mc:AlternateContent>
          <mc:Choice Requires="wpg">
            <w:drawing>
              <wp:anchor distT="0" distB="0" distL="114300" distR="114300" simplePos="0" relativeHeight="253650944" behindDoc="0" locked="0" layoutInCell="1" allowOverlap="1">
                <wp:simplePos x="0" y="0"/>
                <wp:positionH relativeFrom="page">
                  <wp:posOffset>7092315</wp:posOffset>
                </wp:positionH>
                <wp:positionV relativeFrom="page">
                  <wp:posOffset>4717415</wp:posOffset>
                </wp:positionV>
                <wp:extent cx="478790" cy="1249045"/>
                <wp:effectExtent l="0" t="0" r="16510" b="8255"/>
                <wp:wrapNone/>
                <wp:docPr id="313" name="组合 313"/>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14"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15"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45pt;margin-top:371.45pt;height:98.35pt;width:37.7pt;mso-position-horizontal-relative:page;mso-position-vertical-relative:page;z-index:253650944;mso-width-relative:page;mso-height-relative:page;" coordorigin="0,5711" coordsize="477753,1248410" o:gfxdata="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4L/7y2wAAAA0BAAAPAAAAAAAAAAEA&#10;IAAAACIAAABkcnMvZG93bnJldi54bWxQSwECFAAUAAAACACHTuJAinCZ9CkDAABTCAAADgAAAAAA&#10;AAABACAAAAAqAQAAZHJzL2Uyb0RvYy54bWxQSwUGAAAAAAYABgBZAQAAxQYAAAAA&#10;">
                <o:lock v:ext="edit" aspectratio="f"/>
                <v:rect id="矩形 64" o:spid="_x0000_s1026" o:spt="1" style="position:absolute;left:0;top:5711;height:1248410;width:477753;v-text-anchor:middle;" fillcolor="#23A577" filled="t" stroked="f" coordsize="21600,21600" o:gfxdata="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QCG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COVhZsAAAADc&#10;AAAADwAAAGRycy9kb3ducmV2LnhtbEWPQWvCQBSE70L/w/IKvekmVkuTZpXSIngSjELp7TX7mgSz&#10;b0N2o9Ff7wqCx2FmvmGy5WAacaTO1ZYVxJMIBHFhdc2lgv1uNX4H4TyyxsYyKTiTg+XiaZRhqu2J&#10;t3TMfSkChF2KCirv21RKV1Rk0E1sSxy8f9sZ9EF2pdQdngLcNHIaRW/SYM1hocKWvioqDnlvFAw/&#10;yWb1l2w+m/73ez6bXva57Q9KvTzH0QcIT4N/hO/ttVbwGs/hdiYc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5WFm&#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r>
        <w:rPr>
          <w:rFonts w:hint="eastAsia" w:ascii="宋体" w:hAnsi="宋体" w:eastAsia="宋体" w:cs="宋体"/>
          <w:bCs/>
          <w:kern w:val="44"/>
        </w:rPr>
        <w:t>会指定邮箱</w:t>
      </w:r>
      <w:r>
        <w:rPr>
          <w:rFonts w:hint="eastAsia" w:ascii="宋体" w:hAnsi="宋体" w:eastAsia="宋体" w:cstheme="minorEastAsia"/>
          <w:kern w:val="2"/>
        </w:rPr>
        <w:t>592948370@qq.com</w:t>
      </w:r>
      <w:r>
        <w:rPr>
          <w:rFonts w:hint="eastAsia" w:ascii="宋体" w:hAnsi="宋体" w:eastAsia="宋体" w:cs="宋体"/>
          <w:bCs/>
          <w:kern w:val="44"/>
        </w:rPr>
        <w:t>，并于</w:t>
      </w:r>
      <w:r>
        <w:rPr>
          <w:rFonts w:ascii="宋体" w:hAnsi="宋体" w:eastAsia="宋体" w:cs="宋体"/>
          <w:bCs/>
          <w:kern w:val="44"/>
        </w:rPr>
        <w:t>201</w:t>
      </w:r>
      <w:r>
        <w:rPr>
          <w:rFonts w:hint="eastAsia" w:ascii="宋体" w:hAnsi="宋体" w:eastAsia="宋体" w:cs="宋体"/>
          <w:bCs/>
          <w:kern w:val="44"/>
        </w:rPr>
        <w:t>9年9月1日</w:t>
      </w:r>
      <w:r>
        <w:rPr>
          <w:rFonts w:hint="eastAsia" w:ascii="宋体" w:hAnsi="宋体" w:eastAsia="宋体"/>
          <w:color w:val="000000" w:themeColor="text1"/>
          <w14:textFill>
            <w14:solidFill>
              <w14:schemeClr w14:val="tx1"/>
            </w14:solidFill>
          </w14:textFill>
        </w:rPr>
        <w:t>18:00</w:t>
      </w:r>
      <w:r>
        <w:rPr>
          <w:rFonts w:hint="eastAsia" w:ascii="宋体" w:hAnsi="宋体" w:eastAsia="宋体" w:cs="宋体"/>
          <w:bCs/>
          <w:kern w:val="44"/>
        </w:rPr>
        <w:t>前将此表的纸质文件（加盖公章）原件快递或传真至组委会办公室。</w:t>
      </w:r>
    </w:p>
    <w:p>
      <w:pPr>
        <w:pStyle w:val="39"/>
        <w:spacing w:line="360" w:lineRule="auto"/>
        <w:ind w:left="480"/>
        <w:rPr>
          <w:rFonts w:ascii="宋体" w:hAnsi="宋体" w:eastAsia="宋体" w:cs="宋体"/>
          <w:bCs/>
          <w:kern w:val="44"/>
        </w:rPr>
      </w:pPr>
      <w:r>
        <w:rPr>
          <w:rFonts w:hint="eastAsia" w:ascii="宋体" w:hAnsi="宋体" w:eastAsia="宋体" w:cs="宋体"/>
          <w:bCs/>
          <w:kern w:val="44"/>
        </w:rPr>
        <w:t>三、联系方式</w:t>
      </w:r>
    </w:p>
    <w:p>
      <w:pPr>
        <w:pStyle w:val="16"/>
        <w:spacing w:line="264" w:lineRule="auto"/>
        <w:ind w:firstLine="480" w:firstLineChars="200"/>
        <w:rPr>
          <w:rFonts w:hAnsi="宋体" w:eastAsia="宋体" w:cstheme="minorEastAsia"/>
          <w:kern w:val="2"/>
          <w:sz w:val="24"/>
          <w:szCs w:val="24"/>
        </w:rPr>
      </w:pPr>
      <w:r>
        <w:rPr>
          <w:rFonts w:hint="eastAsia" w:hAnsi="宋体" w:eastAsia="宋体" w:cstheme="minorEastAsia"/>
          <w:kern w:val="2"/>
          <w:sz w:val="24"/>
          <w:szCs w:val="24"/>
        </w:rPr>
        <w:t>联系人：俞文倩</w:t>
      </w:r>
      <w:r>
        <w:rPr>
          <w:rFonts w:hAnsi="宋体" w:eastAsia="宋体" w:cstheme="minorEastAsia"/>
          <w:kern w:val="2"/>
          <w:sz w:val="24"/>
          <w:szCs w:val="24"/>
        </w:rPr>
        <w:t xml:space="preserve">     </w:t>
      </w:r>
      <w:r>
        <w:rPr>
          <w:rFonts w:hint="eastAsia" w:hAnsi="宋体" w:eastAsia="宋体" w:cstheme="minorEastAsia"/>
          <w:kern w:val="2"/>
          <w:sz w:val="24"/>
          <w:szCs w:val="24"/>
        </w:rPr>
        <w:t xml:space="preserve">           </w:t>
      </w:r>
      <w:r>
        <w:rPr>
          <w:rFonts w:hAnsi="宋体" w:eastAsia="宋体" w:cstheme="minorEastAsia"/>
          <w:kern w:val="2"/>
          <w:sz w:val="24"/>
          <w:szCs w:val="24"/>
        </w:rPr>
        <w:t xml:space="preserve">       </w:t>
      </w:r>
      <w:r>
        <w:rPr>
          <w:rFonts w:hint="eastAsia" w:hAnsi="宋体" w:eastAsia="宋体" w:cstheme="minorEastAsia"/>
          <w:kern w:val="2"/>
          <w:sz w:val="24"/>
          <w:szCs w:val="24"/>
        </w:rPr>
        <w:t xml:space="preserve"> 联系电话：15828575767</w:t>
      </w:r>
    </w:p>
    <w:p>
      <w:pPr>
        <w:pStyle w:val="16"/>
        <w:spacing w:line="264" w:lineRule="auto"/>
        <w:ind w:firstLine="480" w:firstLineChars="200"/>
        <w:rPr>
          <w:rFonts w:hAnsi="宋体" w:eastAsia="宋体" w:cstheme="minorEastAsia"/>
          <w:kern w:val="2"/>
          <w:sz w:val="24"/>
          <w:szCs w:val="24"/>
        </w:rPr>
      </w:pPr>
      <w:r>
        <w:rPr>
          <w:rFonts w:hint="eastAsia" w:hAnsi="宋体" w:eastAsia="宋体" w:cstheme="minorEastAsia"/>
          <w:kern w:val="2"/>
          <w:sz w:val="24"/>
          <w:szCs w:val="24"/>
        </w:rPr>
        <w:t>传  真：0</w:t>
      </w:r>
      <w:r>
        <w:rPr>
          <w:rFonts w:hAnsi="宋体" w:eastAsia="宋体" w:cstheme="minorEastAsia"/>
          <w:kern w:val="2"/>
          <w:sz w:val="24"/>
          <w:szCs w:val="24"/>
        </w:rPr>
        <w:t>28-86210127</w:t>
      </w:r>
      <w:r>
        <w:rPr>
          <w:rFonts w:hint="eastAsia" w:hAnsi="宋体" w:eastAsia="宋体" w:cstheme="minorEastAsia"/>
          <w:kern w:val="2"/>
          <w:sz w:val="24"/>
          <w:szCs w:val="24"/>
        </w:rPr>
        <w:t xml:space="preserve">           　　 </w:t>
      </w:r>
      <w:r>
        <w:rPr>
          <w:rFonts w:hAnsi="宋体" w:eastAsia="宋体" w:cstheme="minorEastAsia"/>
          <w:kern w:val="2"/>
          <w:sz w:val="24"/>
          <w:szCs w:val="24"/>
        </w:rPr>
        <w:t xml:space="preserve">  </w:t>
      </w:r>
      <w:r>
        <w:rPr>
          <w:rFonts w:hint="eastAsia" w:hAnsi="宋体" w:eastAsia="宋体" w:cstheme="minorEastAsia"/>
          <w:kern w:val="2"/>
          <w:sz w:val="24"/>
          <w:szCs w:val="24"/>
        </w:rPr>
        <w:t>电子邮箱：592948370@qq.com</w:t>
      </w:r>
    </w:p>
    <w:p>
      <w:pPr>
        <w:pStyle w:val="16"/>
        <w:spacing w:line="264" w:lineRule="auto"/>
        <w:ind w:firstLine="480" w:firstLineChars="200"/>
        <w:rPr>
          <w:rFonts w:hAnsi="宋体" w:eastAsia="宋体" w:cstheme="minorEastAsia"/>
          <w:kern w:val="2"/>
          <w:sz w:val="24"/>
          <w:szCs w:val="24"/>
        </w:rPr>
      </w:pPr>
      <w:r>
        <w:rPr>
          <w:rFonts w:hint="eastAsia" w:hAnsi="宋体" w:eastAsia="宋体" w:cstheme="minorEastAsia"/>
          <w:kern w:val="2"/>
          <w:sz w:val="24"/>
          <w:szCs w:val="24"/>
        </w:rPr>
        <w:t>地址：四川省成都市锦江区红星路三段99号银石广场24楼2411室</w:t>
      </w:r>
    </w:p>
    <w:p>
      <w:pPr>
        <w:pStyle w:val="16"/>
        <w:spacing w:line="264" w:lineRule="auto"/>
        <w:ind w:firstLine="480" w:firstLineChars="200"/>
        <w:jc w:val="both"/>
        <w:rPr>
          <w:rFonts w:hAnsi="宋体" w:eastAsia="宋体" w:cstheme="minorEastAsia"/>
          <w:kern w:val="2"/>
          <w:sz w:val="24"/>
          <w:szCs w:val="24"/>
        </w:rPr>
      </w:pPr>
      <w:r>
        <w:rPr>
          <w:rFonts w:hint="eastAsia" w:hAnsi="宋体" w:eastAsia="宋体" w:cstheme="minorEastAsia"/>
          <w:kern w:val="2"/>
          <w:sz w:val="24"/>
          <w:szCs w:val="24"/>
        </w:rPr>
        <w:t>邮编：6</w:t>
      </w:r>
      <w:r>
        <w:rPr>
          <w:rFonts w:hAnsi="宋体" w:eastAsia="宋体" w:cstheme="minorEastAsia"/>
          <w:kern w:val="2"/>
          <w:sz w:val="24"/>
          <w:szCs w:val="24"/>
        </w:rPr>
        <w:t>10041</w:t>
      </w:r>
    </w:p>
    <w:p/>
    <w:p>
      <w:pPr>
        <w:pStyle w:val="3"/>
        <w:spacing w:line="216" w:lineRule="auto"/>
        <w:jc w:val="center"/>
        <w:rPr>
          <w:rStyle w:val="42"/>
          <w:rFonts w:asciiTheme="minorEastAsia" w:hAnsiTheme="minorEastAsia" w:eastAsiaTheme="minorEastAsia"/>
          <w:b/>
          <w:bCs w:val="0"/>
          <w:iCs w:val="0"/>
        </w:rPr>
      </w:pPr>
      <w:bookmarkStart w:id="309" w:name="_Toc11079"/>
      <w:r>
        <w:rPr>
          <w:rStyle w:val="42"/>
          <w:rFonts w:hint="eastAsia" w:asciiTheme="minorEastAsia" w:hAnsiTheme="minorEastAsia" w:eastAsiaTheme="minorEastAsia"/>
          <w:b/>
          <w:bCs w:val="0"/>
          <w:iCs w:val="0"/>
        </w:rPr>
        <w:t>附件五：大件展品申报表</w:t>
      </w:r>
      <w:bookmarkEnd w:id="299"/>
      <w:bookmarkEnd w:id="300"/>
      <w:bookmarkEnd w:id="301"/>
      <w:bookmarkEnd w:id="302"/>
      <w:bookmarkEnd w:id="303"/>
      <w:bookmarkEnd w:id="304"/>
      <w:bookmarkEnd w:id="305"/>
      <w:bookmarkEnd w:id="307"/>
      <w:bookmarkEnd w:id="308"/>
      <w:bookmarkEnd w:id="309"/>
    </w:p>
    <w:p>
      <w:pPr>
        <w:spacing w:line="216" w:lineRule="auto"/>
      </w:pPr>
    </w:p>
    <w:p>
      <w:pPr>
        <w:pStyle w:val="40"/>
        <w:spacing w:line="216" w:lineRule="auto"/>
        <w:ind w:firstLine="480" w:firstLineChars="200"/>
        <w:jc w:val="both"/>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请将此表于2019年9月6日18:00前提交至主场服务商。</w:t>
      </w:r>
    </w:p>
    <w:tbl>
      <w:tblPr>
        <w:tblStyle w:val="29"/>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9"/>
        <w:gridCol w:w="37"/>
        <w:gridCol w:w="1042"/>
        <w:gridCol w:w="1786"/>
        <w:gridCol w:w="1267"/>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3139"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项目</w:t>
            </w:r>
          </w:p>
        </w:tc>
        <w:tc>
          <w:tcPr>
            <w:tcW w:w="1079" w:type="dxa"/>
            <w:gridSpan w:val="2"/>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单位</w:t>
            </w:r>
          </w:p>
        </w:tc>
        <w:tc>
          <w:tcPr>
            <w:tcW w:w="1786"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价格（元)</w:t>
            </w:r>
          </w:p>
        </w:tc>
        <w:tc>
          <w:tcPr>
            <w:tcW w:w="1267"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数量</w:t>
            </w:r>
          </w:p>
        </w:tc>
        <w:tc>
          <w:tcPr>
            <w:tcW w:w="1149"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3139"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sz w:val="21"/>
                <w:szCs w:val="21"/>
              </w:rPr>
              <w:t>大件展品押金</w:t>
            </w:r>
          </w:p>
        </w:tc>
        <w:tc>
          <w:tcPr>
            <w:tcW w:w="1079" w:type="dxa"/>
            <w:gridSpan w:val="2"/>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展位</w:t>
            </w:r>
          </w:p>
        </w:tc>
        <w:tc>
          <w:tcPr>
            <w:tcW w:w="1786" w:type="dxa"/>
            <w:vAlign w:val="center"/>
          </w:tcPr>
          <w:p>
            <w:pPr>
              <w:spacing w:line="216" w:lineRule="auto"/>
              <w:jc w:val="center"/>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5000</w:t>
            </w:r>
          </w:p>
        </w:tc>
        <w:tc>
          <w:tcPr>
            <w:tcW w:w="1267" w:type="dxa"/>
            <w:vAlign w:val="center"/>
          </w:tcPr>
          <w:p>
            <w:pPr>
              <w:spacing w:line="216" w:lineRule="auto"/>
              <w:jc w:val="center"/>
              <w:rPr>
                <w:rFonts w:asciiTheme="minorEastAsia" w:hAnsiTheme="minorEastAsia" w:cstheme="minorEastAsia"/>
                <w:bCs/>
                <w:kern w:val="44"/>
                <w:sz w:val="21"/>
                <w:szCs w:val="21"/>
              </w:rPr>
            </w:pPr>
          </w:p>
        </w:tc>
        <w:tc>
          <w:tcPr>
            <w:tcW w:w="1149" w:type="dxa"/>
            <w:vAlign w:val="center"/>
          </w:tcPr>
          <w:p>
            <w:pPr>
              <w:spacing w:line="216" w:lineRule="auto"/>
              <w:jc w:val="center"/>
              <w:rPr>
                <w:rFonts w:asciiTheme="minorEastAsia" w:hAnsiTheme="minorEastAsia" w:cstheme="minorEastAsia"/>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420" w:type="dxa"/>
            <w:gridSpan w:val="6"/>
            <w:vAlign w:val="center"/>
          </w:tcPr>
          <w:p>
            <w:pPr>
              <w:spacing w:line="216" w:lineRule="auto"/>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注：</w:t>
            </w:r>
          </w:p>
          <w:p>
            <w:pPr>
              <w:spacing w:line="216" w:lineRule="auto"/>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1.若参展单位所展示展品为大件展品，则需缴纳</w:t>
            </w:r>
            <w:r>
              <w:rPr>
                <w:rFonts w:hint="eastAsia" w:asciiTheme="minorEastAsia" w:hAnsiTheme="minorEastAsia" w:cstheme="minorEastAsia"/>
                <w:bCs/>
                <w:sz w:val="21"/>
                <w:szCs w:val="21"/>
              </w:rPr>
              <w:t>大件展品押金</w:t>
            </w:r>
            <w:r>
              <w:rPr>
                <w:rFonts w:hint="eastAsia" w:asciiTheme="minorEastAsia" w:hAnsiTheme="minorEastAsia" w:cstheme="minorEastAsia"/>
                <w:bCs/>
                <w:kern w:val="44"/>
                <w:sz w:val="21"/>
                <w:szCs w:val="21"/>
              </w:rPr>
              <w:t>后方可入场布展。</w:t>
            </w:r>
          </w:p>
          <w:p>
            <w:pPr>
              <w:tabs>
                <w:tab w:val="left" w:pos="420"/>
              </w:tabs>
              <w:spacing w:line="216" w:lineRule="auto"/>
              <w:rPr>
                <w:rFonts w:asciiTheme="minorEastAsia" w:hAnsiTheme="minorEastAsia" w:cstheme="minorEastAsia"/>
                <w:bCs/>
                <w:kern w:val="44"/>
                <w:sz w:val="21"/>
                <w:szCs w:val="21"/>
              </w:rPr>
            </w:pPr>
            <w:r>
              <w:rPr>
                <w:rFonts w:hint="eastAsia" w:asciiTheme="minorEastAsia" w:hAnsiTheme="minorEastAsia" w:cstheme="minorEastAsia"/>
                <w:bCs/>
                <w:kern w:val="44"/>
                <w:sz w:val="21"/>
                <w:szCs w:val="21"/>
              </w:rPr>
              <w:t>2.截止2019年9月23日18:00，展位如未在规定时间内撤除展品，大会将扣除</w:t>
            </w:r>
            <w:r>
              <w:rPr>
                <w:rFonts w:hint="eastAsia" w:asciiTheme="minorEastAsia" w:hAnsiTheme="minorEastAsia" w:cstheme="minorEastAsia"/>
                <w:bCs/>
                <w:sz w:val="21"/>
                <w:szCs w:val="21"/>
              </w:rPr>
              <w:t>大件展品押金</w:t>
            </w:r>
            <w:r>
              <w:rPr>
                <w:rFonts w:hint="eastAsia" w:asciiTheme="minorEastAsia" w:hAnsiTheme="minorEastAsia" w:cstheme="minorEastAsia"/>
                <w:bCs/>
                <w:kern w:val="44"/>
                <w:sz w:val="21"/>
                <w:szCs w:val="21"/>
              </w:rPr>
              <w:t>。</w:t>
            </w:r>
          </w:p>
          <w:p>
            <w:pPr>
              <w:tabs>
                <w:tab w:val="left" w:pos="420"/>
              </w:tabs>
              <w:spacing w:line="216" w:lineRule="auto"/>
              <w:rPr>
                <w:rFonts w:asciiTheme="minorEastAsia" w:hAnsiTheme="minorEastAsia" w:cstheme="minorEastAsia"/>
                <w:bCs/>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jc w:val="center"/>
        </w:trPr>
        <w:tc>
          <w:tcPr>
            <w:tcW w:w="3176" w:type="dxa"/>
            <w:gridSpan w:val="2"/>
            <w:vMerge w:val="restart"/>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rPr>
                <w:rFonts w:ascii="宋体" w:hAnsi="宋体" w:eastAsia="宋体" w:cs="宋体"/>
              </w:rPr>
            </w:pPr>
            <w:r>
              <w:rPr>
                <w:rFonts w:hint="eastAsia" w:asciiTheme="minorEastAsia" w:hAnsiTheme="minorEastAsia" w:cstheme="minorEastAsia"/>
                <w:bCs/>
                <w:kern w:val="44"/>
                <w:sz w:val="21"/>
              </w:rPr>
              <w:t>邮箱：</w:t>
            </w:r>
            <w:r>
              <w:rPr>
                <w:rFonts w:ascii="宋体" w:hAnsi="宋体" w:eastAsia="宋体" w:cs="宋体"/>
              </w:rPr>
              <w:t xml:space="preserve">cdxbh@ciexpo.net.cn </w:t>
            </w:r>
          </w:p>
          <w:p>
            <w:pPr>
              <w:pStyle w:val="40"/>
              <w:spacing w:line="216" w:lineRule="auto"/>
              <w:jc w:val="both"/>
              <w:rPr>
                <w:rFonts w:asciiTheme="minorEastAsia" w:hAnsiTheme="minorEastAsia" w:cstheme="minorEastAsia"/>
                <w:bCs/>
                <w:kern w:val="44"/>
                <w:sz w:val="21"/>
              </w:rPr>
            </w:pPr>
          </w:p>
        </w:tc>
        <w:tc>
          <w:tcPr>
            <w:tcW w:w="5244" w:type="dxa"/>
            <w:gridSpan w:val="4"/>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3176" w:type="dxa"/>
            <w:gridSpan w:val="2"/>
            <w:vMerge w:val="continue"/>
            <w:vAlign w:val="center"/>
          </w:tcPr>
          <w:p>
            <w:pPr>
              <w:pStyle w:val="40"/>
              <w:spacing w:line="216" w:lineRule="auto"/>
              <w:jc w:val="both"/>
              <w:rPr>
                <w:rFonts w:asciiTheme="minorEastAsia" w:hAnsiTheme="minorEastAsia"/>
                <w:sz w:val="21"/>
              </w:rPr>
            </w:pPr>
          </w:p>
        </w:tc>
        <w:tc>
          <w:tcPr>
            <w:tcW w:w="5244" w:type="dxa"/>
            <w:gridSpan w:val="4"/>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备注：</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请认真填写完毕，以邮件形式发送至主场服务商，字迹清晰并加盖公章。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8420" w:type="dxa"/>
            <w:gridSpan w:val="6"/>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参展单位：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8420" w:type="dxa"/>
            <w:gridSpan w:val="6"/>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搭建单位：                         </w:t>
            </w:r>
            <w:r>
              <w:rPr>
                <w:rFonts w:asciiTheme="minorEastAsia" w:hAnsiTheme="minorEastAsia" w:cstheme="minorEastAsia"/>
                <w:bCs/>
                <w:kern w:val="44"/>
                <w:sz w:val="21"/>
              </w:rPr>
              <w:t xml:space="preserve"> </w:t>
            </w:r>
            <w:r>
              <w:rPr>
                <w:rFonts w:hint="eastAsia" w:asciiTheme="minorEastAsia" w:hAnsiTheme="minorEastAsia" w:cstheme="minorEastAsia"/>
                <w:bCs/>
                <w:kern w:val="44"/>
                <w:sz w:val="21"/>
              </w:rPr>
              <w:t>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8420" w:type="dxa"/>
            <w:gridSpan w:val="6"/>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8420" w:type="dxa"/>
            <w:gridSpan w:val="6"/>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传真：                              电子邮件：</w:t>
            </w:r>
            <w:r>
              <w:rPr>
                <w:rFonts w:hint="eastAsia" w:hAnsi="宋体" w:eastAsia="宋体" w:cstheme="minorEastAsia"/>
              </w:rPr>
              <mc:AlternateContent>
                <mc:Choice Requires="wpg">
                  <w:drawing>
                    <wp:anchor distT="0" distB="0" distL="114300" distR="114300" simplePos="0" relativeHeight="409928704" behindDoc="0" locked="0" layoutInCell="1" allowOverlap="1">
                      <wp:simplePos x="0" y="0"/>
                      <wp:positionH relativeFrom="page">
                        <wp:posOffset>5985510</wp:posOffset>
                      </wp:positionH>
                      <wp:positionV relativeFrom="page">
                        <wp:posOffset>-1938020</wp:posOffset>
                      </wp:positionV>
                      <wp:extent cx="478790" cy="1249045"/>
                      <wp:effectExtent l="0" t="0" r="16510" b="8255"/>
                      <wp:wrapNone/>
                      <wp:docPr id="151" name="组合 151"/>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52" name="矩形 64"/>
                              <wps:cNvSpPr/>
                              <wps:spPr>
                                <a:xfrm>
                                  <a:off x="0" y="5711"/>
                                  <a:ext cx="477753" cy="1248410"/>
                                </a:xfrm>
                                <a:prstGeom prst="rect">
                                  <a:avLst/>
                                </a:prstGeom>
                                <a:solidFill>
                                  <a:srgbClr val="23A57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3"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71.3pt;margin-top:-152.6pt;height:98.35pt;width:37.7pt;mso-position-horizontal-relative:page;mso-position-vertical-relative:page;z-index:409928704;mso-width-relative:page;mso-height-relative:page;" coordorigin="0,5711" coordsize="477753,1248410" o:gfxdata="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mpXwjN0AAAAOAQAADwAA&#10;AAAAAAABACAAAAAiAAAAZHJzL2Rvd25yZXYueG1sUEsBAhQAFAAAAAgAh07iQOkBpIEuAwAAUwgA&#10;AA4AAAAAAAAAAQAgAAAALAEAAGRycy9lMm9Eb2MueG1sUEsFBgAAAAAGAAYAWQEAAMwGAAAAAA==&#10;">
                      <o:lock v:ext="edit" aspectratio="f"/>
                      <v:rect id="矩形 64" o:spid="_x0000_s1026" o:spt="1" style="position:absolute;left:0;top:5711;height:1248410;width:477753;v-text-anchor:middle;" fillcolor="#23A577" filled="t" stroked="f" coordsize="21600,21600" o:gfxdata="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uqu+5AAAA3AAA&#10;AA8AAAAAAAAAAQAgAAAAIgAAAGRycy9kb3ducmV2LnhtbFBLAQIUABQAAAAIAIdO4kAzLwWeOwAA&#10;ADkAAAAQAAAAAAAAAAEAIAAAAAgBAABkcnMvc2hhcGV4bWwueG1sUEsFBgAAAAAGAAYAWwEAALID&#10;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0+6LqL4AAADc&#10;AAAADwAAAGRycy9kb3ducmV2LnhtbEVPTWvCQBC9F/wPyxS8NbtqlRpdRVoET0LTgPQ2ZqdJMDsb&#10;shuN/fXdQqG3ebzPWW8H24grdb52rGGSKBDEhTM1lxryj/3TCwgfkA02jknDnTxsN6OHNabG3fid&#10;rlkoRQxhn6KGKoQ2ldIXFVn0iWuJI/flOoshwq6UpsNbDLeNnCq1kBZrjg0VtvRaUXHJeqthOC2P&#10;+/PyuGv6z7f58/Q7z1x/0Xr8OFErEIGG8C/+cx9MnD+fwe8z8QK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LqL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参展须知 附件</w:t>
                              </w: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8420" w:type="dxa"/>
            <w:gridSpan w:val="6"/>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bookmarkStart w:id="310" w:name="_Toc14553"/>
      <w:bookmarkStart w:id="311" w:name="_Toc12629"/>
      <w:bookmarkStart w:id="312" w:name="_Toc463627046"/>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Style w:val="42"/>
          <w:rFonts w:asciiTheme="minorEastAsia" w:hAnsiTheme="minorEastAsia" w:eastAsiaTheme="minorEastAsia"/>
          <w:bCs w:val="0"/>
          <w:iCs w:val="0"/>
        </w:rPr>
      </w:pPr>
      <w:bookmarkStart w:id="313" w:name="_Toc16166"/>
    </w:p>
    <w:bookmarkEnd w:id="310"/>
    <w:bookmarkEnd w:id="311"/>
    <w:bookmarkEnd w:id="312"/>
    <w:bookmarkEnd w:id="313"/>
    <w:p>
      <w:pPr>
        <w:rPr>
          <w:rStyle w:val="42"/>
          <w:rFonts w:asciiTheme="minorEastAsia" w:hAnsiTheme="minorEastAsia" w:eastAsiaTheme="minorEastAsia"/>
          <w:bCs w:val="0"/>
          <w:iCs w:val="0"/>
        </w:rPr>
      </w:pPr>
      <w:bookmarkStart w:id="314" w:name="_Toc463627047"/>
      <w:bookmarkStart w:id="315" w:name="_Toc6877"/>
      <w:bookmarkStart w:id="316" w:name="_Toc30963"/>
      <w:bookmarkStart w:id="317" w:name="_Toc15499"/>
      <w:bookmarkStart w:id="318" w:name="_Toc13831"/>
      <w:bookmarkStart w:id="319" w:name="_Toc429307409"/>
      <w:bookmarkStart w:id="320" w:name="_Toc19264"/>
      <w:bookmarkStart w:id="321" w:name="_Toc361324735"/>
      <w:bookmarkStart w:id="322" w:name="_Toc390716672"/>
      <w:bookmarkStart w:id="323" w:name="_Toc430795350"/>
      <w:bookmarkStart w:id="324" w:name="_Toc14257"/>
      <w:bookmarkStart w:id="325" w:name="_Toc9963"/>
      <w:bookmarkStart w:id="326" w:name="_Toc15436"/>
      <w:r>
        <w:rPr>
          <w:rStyle w:val="42"/>
          <w:rFonts w:hint="eastAsia" w:asciiTheme="minorEastAsia" w:hAnsiTheme="minorEastAsia" w:eastAsiaTheme="minorEastAsia"/>
          <w:bCs w:val="0"/>
          <w:iCs w:val="0"/>
        </w:rPr>
        <w:br w:type="page"/>
      </w:r>
    </w:p>
    <w:p>
      <w:pPr>
        <w:pStyle w:val="3"/>
        <w:spacing w:line="216" w:lineRule="auto"/>
        <w:jc w:val="center"/>
      </w:pPr>
      <w:bookmarkStart w:id="327" w:name="_Toc26514"/>
      <w:r>
        <w:rPr>
          <w:rStyle w:val="42"/>
          <w:rFonts w:hint="eastAsia" w:asciiTheme="minorEastAsia" w:hAnsiTheme="minorEastAsia" w:eastAsiaTheme="minorEastAsia"/>
          <w:b/>
          <w:bCs w:val="0"/>
          <w:iCs w:val="0"/>
        </w:rPr>
        <w:t>附件六：</w:t>
      </w:r>
      <w:bookmarkEnd w:id="314"/>
      <w:bookmarkEnd w:id="315"/>
      <w:bookmarkEnd w:id="316"/>
      <w:bookmarkEnd w:id="317"/>
      <w:bookmarkEnd w:id="318"/>
      <w:bookmarkEnd w:id="319"/>
      <w:bookmarkEnd w:id="320"/>
      <w:bookmarkEnd w:id="321"/>
      <w:bookmarkEnd w:id="322"/>
      <w:bookmarkEnd w:id="323"/>
      <w:bookmarkEnd w:id="324"/>
      <w:bookmarkStart w:id="328" w:name="_Toc463362346"/>
      <w:bookmarkStart w:id="329" w:name="_Toc21817"/>
      <w:r>
        <w:rPr>
          <w:rStyle w:val="42"/>
          <w:rFonts w:hint="eastAsia" w:asciiTheme="minorEastAsia" w:hAnsiTheme="minorEastAsia" w:eastAsiaTheme="minorEastAsia"/>
          <w:b/>
          <w:bCs w:val="0"/>
          <w:iCs w:val="0"/>
        </w:rPr>
        <w:t>展位设计与施工安全承诺书</w:t>
      </w:r>
      <w:bookmarkEnd w:id="325"/>
      <w:bookmarkEnd w:id="326"/>
      <w:bookmarkEnd w:id="327"/>
      <w:bookmarkEnd w:id="328"/>
      <w:bookmarkEnd w:id="329"/>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我单位指定</w:t>
      </w:r>
      <w:r>
        <w:rPr>
          <w:rFonts w:hint="eastAsia" w:cs="微软雅黑" w:asciiTheme="minorEastAsia" w:hAnsiTheme="minorEastAsia"/>
          <w:bCs/>
          <w:color w:val="000000" w:themeColor="text1"/>
          <w:kern w:val="44"/>
          <w:u w:val="single"/>
          <w14:textFill>
            <w14:solidFill>
              <w14:schemeClr w14:val="tx1"/>
            </w14:solidFill>
          </w14:textFill>
        </w:rPr>
        <w:t xml:space="preserve">               </w:t>
      </w:r>
      <w:r>
        <w:rPr>
          <w:rFonts w:hint="eastAsia" w:cs="微软雅黑" w:asciiTheme="minorEastAsia" w:hAnsiTheme="minorEastAsia"/>
          <w:bCs/>
          <w:color w:val="000000" w:themeColor="text1"/>
          <w:kern w:val="44"/>
          <w14:textFill>
            <w14:solidFill>
              <w14:schemeClr w14:val="tx1"/>
            </w14:solidFill>
          </w14:textFill>
        </w:rPr>
        <w:t>为施工现场负责人全面负责现场施工安全、消防安全、结构安全及施工队伍的管理。严格、认真执行《中华人民共和国消防法》《大型群众性活动安全管理条例、国务院505号令》《安全生产法》《展览展销活动消防安全管理暂行规定》等有关消防、安全工作规定，落实各项消防、安全责任和措施，并认真履行职责。遵守大会、展馆的施工管理规定服从管理人员的监督、检查，确保展位和人身安全。</w:t>
      </w:r>
    </w:p>
    <w:p>
      <w:pPr>
        <w:spacing w:line="360" w:lineRule="auto"/>
        <w:ind w:firstLine="482" w:firstLineChars="200"/>
        <w:rPr>
          <w:rFonts w:cs="微软雅黑" w:asciiTheme="minorEastAsia" w:hAnsiTheme="minorEastAsia"/>
          <w:b/>
          <w:bCs/>
          <w:color w:val="000000" w:themeColor="text1"/>
          <w:kern w:val="44"/>
          <w14:textFill>
            <w14:solidFill>
              <w14:schemeClr w14:val="tx1"/>
            </w14:solidFill>
          </w14:textFill>
        </w:rPr>
      </w:pPr>
      <w:r>
        <w:rPr>
          <w:rFonts w:hint="eastAsia" w:cs="微软雅黑" w:asciiTheme="minorEastAsia" w:hAnsiTheme="minorEastAsia"/>
          <w:b/>
          <w:bCs/>
          <w:color w:val="000000" w:themeColor="text1"/>
          <w:kern w:val="44"/>
          <w14:textFill>
            <w14:solidFill>
              <w14:schemeClr w14:val="tx1"/>
            </w14:solidFill>
          </w14:textFill>
        </w:rPr>
        <w:t>一、结构安全</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1.禁止搭建二层、吊点、超高、超面积、跨通道搭建；室内展位限高6米，室外展位限高4米。</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 xml:space="preserve">2.木质结构跨度不超过6米，钢结构或钢木混合结构跨度不超过8米，展位设计超出以上标准提交结构计算书。         </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3.保证现场搭建方案与申报审核通过的图纸一致；现场搭建与审核通过的图纸发生冲突时，以现场管理要求为准。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4.框架结构的墙体落地厚度不小于150MM，无框架结构的墙体应根据需要增大墙体厚度（不小于400MM）；超过6米长或超过4.5米高的墙体或特异造型加设钢结构，保证展台具有足够的稳定性。</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5.无缝钢管作为承重立柱，直径不低于100MM、壁厚不低于2MM，顶部加配法兰盘与结构固定连接；立柱直接落地接触地面，底部加配不低于600*600MM、厚度3MM的钢板底盘固定连接；立柱拼接、焊接提交实验检测报告。</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6.搭建材料使用合格材料，不使用密度板、刨花板、石膏板等材料作为主体承重结构。</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7.主体结构整体接触地面，不在玻璃地台上搭建主体结构。使用玻璃材质装饰展台时做钢化处理（幕墙玻璃厚度不小于10MM）并采用专业的五金件安装固定，安装完后张贴安全标识。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8.木质横梁、墙体采用楔形连接，钢结构应规范连接（焊接、螺栓连接、铆</w:t>
      </w:r>
      <w:r>
        <w:rPr>
          <w:rFonts w:hint="eastAsia" w:hAnsi="宋体" w:eastAsia="宋体" w:cstheme="minorEastAsia"/>
        </w:rPr>
        <mc:AlternateContent>
          <mc:Choice Requires="wpg">
            <w:drawing>
              <wp:anchor distT="0" distB="0" distL="114300" distR="114300" simplePos="0" relativeHeight="407934976" behindDoc="0" locked="0" layoutInCell="1" allowOverlap="1">
                <wp:simplePos x="0" y="0"/>
                <wp:positionH relativeFrom="page">
                  <wp:posOffset>7078345</wp:posOffset>
                </wp:positionH>
                <wp:positionV relativeFrom="page">
                  <wp:posOffset>4697095</wp:posOffset>
                </wp:positionV>
                <wp:extent cx="478790" cy="1249045"/>
                <wp:effectExtent l="0" t="0" r="16510" b="8255"/>
                <wp:wrapNone/>
                <wp:docPr id="145" name="组合 145"/>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46"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7"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5pt;margin-top:369.85pt;height:98.35pt;width:37.7pt;mso-position-horizontal-relative:page;mso-position-vertical-relative:page;z-index:407934976;mso-width-relative:page;mso-height-relative:page;" coordorigin="0,5711" coordsize="477753,1248410" o:gfxdata="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KOBTCdwAAAANAQAADwAAAAAA&#10;AAABACAAAAAiAAAAZHJzL2Rvd25yZXYueG1sUEsBAhQAFAAAAAgAh07iQBj9QQUsAwAAUwgAAA4A&#10;AAAAAAAAAQAgAAAAKwEAAGRycy9lMm9Eb2MueG1sUEsFBgAAAAAGAAYAWQEAAMk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kl8VHrwAAADc&#10;AAAADwAAAGRycy9kb3ducmV2LnhtbEVP24rCMBB9F/Yfwiz4IpoqUpZqFCwsKoigLuLj0IxtsZl0&#10;k3j7e7Ow4NscznWm84dpxI2cry0rGA4SEMSF1TWXCn4O3/0vED4ga2wsk4IneZjPPjpTzLS9845u&#10;+1CKGMI+QwVVCG0mpS8qMugHtiWO3Nk6gyFCV0rt8B7DTSNHSZJKgzXHhgpbyisqLvurUbDsndcL&#10;t22Pbvmb9kZ2k7vTOleq+zlMJiACPcJb/O9e6Th/nMLfM/EC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fFR6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KQwbdr4AAADc&#10;AAAADwAAAGRycy9kb3ducmV2LnhtbEVPS2vCQBC+F/wPywi9NRvF1hpdRVqEnoSmAeltzI5JMDsb&#10;sptH/fVuodDbfHzP2exGU4ueWldZVjCLYhDEudUVFwqyr8PTKwjnkTXWlknBDznYbScPG0y0HfiT&#10;+tQXIoSwS1BB6X2TSOnykgy6yDbEgbvY1qAPsC2kbnEI4aaW8zh+kQYrDg0lNvRWUn5NO6NgPK2O&#10;h/PquK+77/fnxfyWpba7KvU4ncVrEJ5G/y/+c3/oMH+xhN9nwgV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wbdr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微软雅黑" w:asciiTheme="minorEastAsia" w:hAnsiTheme="minorEastAsia"/>
          <w:bCs/>
          <w:color w:val="000000" w:themeColor="text1"/>
          <w:kern w:val="44"/>
          <w14:textFill>
            <w14:solidFill>
              <w14:schemeClr w14:val="tx1"/>
            </w14:solidFill>
          </w14:textFill>
        </w:rPr>
        <w:t>钉连接），不使用绳子、铁丝、扎带等不规范的连接方式。</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9.展台搭建保证足够的稳定性，选择强度、刚度都满足需求的材料，</w:t>
      </w:r>
      <w:r>
        <w:rPr>
          <w:rFonts w:cs="微软雅黑" w:asciiTheme="minorEastAsia" w:hAnsiTheme="minorEastAsia"/>
          <w:bCs/>
          <w:color w:val="000000" w:themeColor="text1"/>
          <w:kern w:val="44"/>
          <w14:textFill>
            <w14:solidFill>
              <w14:schemeClr w14:val="tx1"/>
            </w14:solidFill>
          </w14:textFill>
        </w:rPr>
        <w:t>室外展台设计时充分考虑风、雨等自然现象对展台带来的不安全因素</w:t>
      </w:r>
      <w:r>
        <w:rPr>
          <w:rFonts w:hint="eastAsia" w:cs="微软雅黑" w:asciiTheme="minorEastAsia" w:hAnsiTheme="minorEastAsia"/>
          <w:bCs/>
          <w:color w:val="000000" w:themeColor="text1"/>
          <w:kern w:val="44"/>
          <w14:textFill>
            <w14:solidFill>
              <w14:schemeClr w14:val="tx1"/>
            </w14:solidFill>
          </w14:textFill>
        </w:rPr>
        <w:t>，确保展台无安全事故隐患。</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szCs w:val="22"/>
          <w14:textFill>
            <w14:solidFill>
              <w14:schemeClr w14:val="tx1"/>
            </w14:solidFill>
          </w14:textFill>
        </w:rPr>
        <w:t>10. LED 屏采用钢结构构件承重并加配背架与足够的配重。</w:t>
      </w:r>
    </w:p>
    <w:p>
      <w:pPr>
        <w:spacing w:line="360" w:lineRule="auto"/>
        <w:ind w:firstLine="482" w:firstLineChars="200"/>
        <w:rPr>
          <w:rFonts w:cs="微软雅黑" w:asciiTheme="minorEastAsia" w:hAnsiTheme="minorEastAsia"/>
          <w:b/>
          <w:bCs/>
          <w:color w:val="000000" w:themeColor="text1"/>
          <w:kern w:val="44"/>
          <w14:textFill>
            <w14:solidFill>
              <w14:schemeClr w14:val="tx1"/>
            </w14:solidFill>
          </w14:textFill>
        </w:rPr>
      </w:pPr>
      <w:r>
        <w:rPr>
          <w:rFonts w:hint="eastAsia" w:cs="微软雅黑" w:asciiTheme="minorEastAsia" w:hAnsiTheme="minorEastAsia"/>
          <w:b/>
          <w:bCs/>
          <w:color w:val="000000" w:themeColor="text1"/>
          <w:kern w:val="44"/>
          <w14:textFill>
            <w14:solidFill>
              <w14:schemeClr w14:val="tx1"/>
            </w14:solidFill>
          </w14:textFill>
        </w:rPr>
        <w:t>二、消防、电检安全</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1.所有展位设计、搭建不占用消防通道。安全出口处的展位设计为开放式，不遮挡安全出口；展位的设计、搭建有两个以上出入口，并粘贴好出入口指示、警示标志、禁烟标志，展位公示牌等。</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 xml:space="preserve"> 2.展馆内不吸烟，不使用易燃物品（弹力布、稻草、泡沫、仿真草皮及植物等）、易爆物品以及含有辐射、放射、有毒、腐蚀性高挥发物品等。</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3.搭建材料使用难燃或经过阻燃处理的材料，满足消防要求；使用合格的双层绝缘导线及电缆线并穿管，不使用麻花线或未达标的线缆；电路接驳使用接线端子。</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4.不堵塞消防通道、遮挡消防设施设备，不在防火卷帘门及消防黄线内堆放物品。</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5.按大会要求按时领取灭火器并按消防要求摆放。</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6.不私拉乱接电源、水源；合理分配电器回路，不超负荷用电，用电设备及材料的使用与所提交的检验合格证一致。展台使用的电器设备、线路均应按照相关电气安全规程安装、铺设。</w:t>
      </w:r>
      <w:r>
        <w:rPr>
          <w:rFonts w:cs="微软雅黑" w:asciiTheme="minorEastAsia" w:hAnsiTheme="minorEastAsia"/>
          <w:bCs/>
          <w:color w:val="000000" w:themeColor="text1"/>
          <w:kern w:val="44"/>
          <w14:textFill>
            <w14:solidFill>
              <w14:schemeClr w14:val="tx1"/>
            </w14:solidFill>
          </w14:textFill>
        </w:rPr>
        <w:t>室外安装</w:t>
      </w:r>
      <w:r>
        <w:rPr>
          <w:rFonts w:hint="eastAsia" w:cs="微软雅黑" w:asciiTheme="minorEastAsia" w:hAnsiTheme="minorEastAsia"/>
          <w:bCs/>
          <w:color w:val="000000" w:themeColor="text1"/>
          <w:kern w:val="44"/>
          <w14:textFill>
            <w14:solidFill>
              <w14:schemeClr w14:val="tx1"/>
            </w14:solidFill>
          </w14:textFill>
        </w:rPr>
        <w:t>电器</w:t>
      </w:r>
      <w:r>
        <w:rPr>
          <w:rFonts w:cs="微软雅黑" w:asciiTheme="minorEastAsia" w:hAnsiTheme="minorEastAsia"/>
          <w:bCs/>
          <w:color w:val="000000" w:themeColor="text1"/>
          <w:kern w:val="44"/>
          <w14:textFill>
            <w14:solidFill>
              <w14:schemeClr w14:val="tx1"/>
            </w14:solidFill>
          </w14:textFill>
        </w:rPr>
        <w:t>及配电</w:t>
      </w:r>
      <w:r>
        <w:rPr>
          <w:rFonts w:hint="eastAsia" w:cs="微软雅黑" w:asciiTheme="minorEastAsia" w:hAnsiTheme="minorEastAsia"/>
          <w:bCs/>
          <w:color w:val="000000" w:themeColor="text1"/>
          <w:kern w:val="44"/>
          <w14:textFill>
            <w14:solidFill>
              <w14:schemeClr w14:val="tx1"/>
            </w14:solidFill>
          </w14:textFill>
        </w:rPr>
        <w:t>箱</w:t>
      </w:r>
      <w:r>
        <w:rPr>
          <w:rFonts w:cs="微软雅黑" w:asciiTheme="minorEastAsia" w:hAnsiTheme="minorEastAsia"/>
          <w:bCs/>
          <w:color w:val="000000" w:themeColor="text1"/>
          <w:kern w:val="44"/>
          <w14:textFill>
            <w14:solidFill>
              <w14:schemeClr w14:val="tx1"/>
            </w14:solidFill>
          </w14:textFill>
        </w:rPr>
        <w:t>等电器应</w:t>
      </w:r>
      <w:r>
        <w:rPr>
          <w:rFonts w:hint="eastAsia" w:cs="微软雅黑" w:asciiTheme="minorEastAsia" w:hAnsiTheme="minorEastAsia"/>
          <w:bCs/>
          <w:color w:val="000000" w:themeColor="text1"/>
          <w:kern w:val="44"/>
          <w14:textFill>
            <w14:solidFill>
              <w14:schemeClr w14:val="tx1"/>
            </w14:solidFill>
          </w14:textFill>
        </w:rPr>
        <w:t>做好</w:t>
      </w:r>
      <w:r>
        <w:rPr>
          <w:rFonts w:cs="微软雅黑" w:asciiTheme="minorEastAsia" w:hAnsiTheme="minorEastAsia"/>
          <w:bCs/>
          <w:color w:val="000000" w:themeColor="text1"/>
          <w:kern w:val="44"/>
          <w14:textFill>
            <w14:solidFill>
              <w14:schemeClr w14:val="tx1"/>
            </w14:solidFill>
          </w14:textFill>
        </w:rPr>
        <w:t>防雨</w:t>
      </w:r>
      <w:r>
        <w:rPr>
          <w:rFonts w:hint="eastAsia" w:cs="微软雅黑" w:asciiTheme="minorEastAsia" w:hAnsiTheme="minorEastAsia"/>
          <w:bCs/>
          <w:color w:val="000000" w:themeColor="text1"/>
          <w:kern w:val="44"/>
          <w14:textFill>
            <w14:solidFill>
              <w14:schemeClr w14:val="tx1"/>
            </w14:solidFill>
          </w14:textFill>
        </w:rPr>
        <w:t>、防</w:t>
      </w:r>
      <w:r>
        <w:rPr>
          <w:rFonts w:cs="微软雅黑" w:asciiTheme="minorEastAsia" w:hAnsiTheme="minorEastAsia"/>
          <w:bCs/>
          <w:color w:val="000000" w:themeColor="text1"/>
          <w:kern w:val="44"/>
          <w14:textFill>
            <w14:solidFill>
              <w14:schemeClr w14:val="tx1"/>
            </w14:solidFill>
          </w14:textFill>
        </w:rPr>
        <w:t>漏电</w:t>
      </w:r>
      <w:r>
        <w:rPr>
          <w:rFonts w:hint="eastAsia" w:cs="微软雅黑" w:asciiTheme="minorEastAsia" w:hAnsiTheme="minorEastAsia"/>
          <w:bCs/>
          <w:color w:val="000000" w:themeColor="text1"/>
          <w:kern w:val="44"/>
          <w14:textFill>
            <w14:solidFill>
              <w14:schemeClr w14:val="tx1"/>
            </w14:solidFill>
          </w14:textFill>
        </w:rPr>
        <w:t>处理</w:t>
      </w:r>
      <w:r>
        <w:rPr>
          <w:rFonts w:cs="微软雅黑" w:asciiTheme="minorEastAsia" w:hAnsiTheme="minorEastAsia"/>
          <w:bCs/>
          <w:color w:val="000000" w:themeColor="text1"/>
          <w:kern w:val="44"/>
          <w14:textFill>
            <w14:solidFill>
              <w14:schemeClr w14:val="tx1"/>
            </w14:solidFill>
          </w14:textFill>
        </w:rPr>
        <w:t>。</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 xml:space="preserve">7.展位封顶不使用如弹力布等易燃材料，封顶材料做阻燃处理并满足消防渗水需求，封顶不遮挡展馆消防系统，布质材料封顶最大限度为展位面积1/2，木质及石膏板封顶最大限度为展位面积1/3，每500平米增加配置35KG高射程干粉灭火器2具（请自备）。    </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8.搭建材料做防火阻燃处理，不使用太阳灯、金卤灯等高发热电器，优先</w:t>
      </w:r>
      <w:r>
        <w:rPr>
          <w:rFonts w:cs="微软雅黑" w:asciiTheme="minorEastAsia" w:hAnsiTheme="minorEastAsia"/>
          <w:bCs/>
          <w:color w:val="000000" w:themeColor="text1"/>
          <w:kern w:val="44"/>
          <w14:textFill>
            <w14:solidFill>
              <w14:schemeClr w14:val="tx1"/>
            </w14:solidFill>
          </w14:textFill>
        </w:rPr>
        <w:t>选</w:t>
      </w:r>
      <w:r>
        <w:rPr>
          <w:rFonts w:hint="eastAsia" w:hAnsi="宋体" w:eastAsia="宋体" w:cstheme="minorEastAsia"/>
        </w:rPr>
        <mc:AlternateContent>
          <mc:Choice Requires="wpg">
            <w:drawing>
              <wp:anchor distT="0" distB="0" distL="114300" distR="114300" simplePos="0" relativeHeight="395100160" behindDoc="0" locked="0" layoutInCell="1" allowOverlap="1">
                <wp:simplePos x="0" y="0"/>
                <wp:positionH relativeFrom="page">
                  <wp:posOffset>7078345</wp:posOffset>
                </wp:positionH>
                <wp:positionV relativeFrom="page">
                  <wp:posOffset>4697095</wp:posOffset>
                </wp:positionV>
                <wp:extent cx="478790" cy="1249045"/>
                <wp:effectExtent l="0" t="0" r="16510" b="8255"/>
                <wp:wrapNone/>
                <wp:docPr id="142" name="组合 142"/>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43"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4"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5pt;margin-top:369.85pt;height:98.35pt;width:37.7pt;mso-position-horizontal-relative:page;mso-position-vertical-relative:page;z-index:395100160;mso-width-relative:page;mso-height-relative:page;" coordorigin="0,5711" coordsize="477753,1248410" o:gfxdata="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jgUwncAAAADQEAAA8AAAAA&#10;AAAAAQAgAAAAIgAAAGRycy9kb3ducmV2LnhtbFBLAQIUABQAAAAIAIdO4kAkTNPELQMAAFMIAAAO&#10;AAAAAAAAAAEAIAAAACsBAABkcnMvZTJvRG9jLnhtbFBLBQYAAAAABgAGAFkBAADK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gii2hr4AAADc&#10;AAAADwAAAGRycy9kb3ducmV2LnhtbEVP32vCMBB+H/g/hBP2IprqhozOtGBhOEEG6pA9Hs3ZFptL&#10;l2S1++8XYeDbfXw/b5UPphU9Od9YVjCfJSCIS6sbrhR8Ht+mLyB8QNbYWiYFv+Qhz0YPK0y1vfKe&#10;+kOoRAxhn6KCOoQuldKXNRn0M9sRR+5sncEQoaukdniN4aaViyRZSoMNx4YaOypqKi+HH6NgMzlv&#10;1+6jO7nN93KysLvCfW0LpR7H8+QVRKAh3MX/7ncd5z8/we2ZeIH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i2hr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2d6FAbwAAADc&#10;AAAADwAAAGRycy9kb3ducmV2LnhtbEVPTYvCMBC9C/sfwizsTVOlilajLLsIexKsgngbm7EtNpPS&#10;pNr11xtB8DaP9zmLVWcqcaXGlZYVDAcRCOLM6pJzBfvduj8F4TyyxsoyKfgnB6vlR2+BibY33tI1&#10;9bkIIewSVFB4XydSuqwgg25ga+LAnW1j0AfY5FI3eAvhppKjKJpIgyWHhgJr+ikou6StUdAdZpv1&#10;abb5rtrj7zge3fepbS9KfX0OozkIT51/i1/uPx3mxzE8nw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ehQG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cs="微软雅黑" w:asciiTheme="minorEastAsia" w:hAnsiTheme="minorEastAsia"/>
          <w:bCs/>
          <w:color w:val="000000" w:themeColor="text1"/>
          <w:kern w:val="44"/>
          <w14:textFill>
            <w14:solidFill>
              <w14:schemeClr w14:val="tx1"/>
            </w14:solidFill>
          </w14:textFill>
        </w:rPr>
        <w:t>用LED等低能耗电器</w:t>
      </w:r>
      <w:r>
        <w:rPr>
          <w:rFonts w:hint="eastAsia" w:cs="微软雅黑" w:asciiTheme="minorEastAsia" w:hAnsiTheme="minorEastAsia"/>
          <w:bCs/>
          <w:color w:val="000000" w:themeColor="text1"/>
          <w:kern w:val="44"/>
          <w14:textFill>
            <w14:solidFill>
              <w14:schemeClr w14:val="tx1"/>
            </w14:solidFill>
          </w14:textFill>
        </w:rPr>
        <w:t>。灯箱内电器与可燃物保持足够的安全距离，灯箱预留散热孔。</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9.不明火作业（电焊、喷灯、切割等产生火花的作业），如有特殊情况，提前向主场服务商递交书面申请，获得许可后在指定区域操作。</w:t>
      </w:r>
    </w:p>
    <w:p>
      <w:pPr>
        <w:spacing w:line="360" w:lineRule="auto"/>
        <w:ind w:firstLine="482" w:firstLineChars="200"/>
        <w:rPr>
          <w:rFonts w:cs="微软雅黑" w:asciiTheme="minorEastAsia" w:hAnsiTheme="minorEastAsia"/>
          <w:b/>
          <w:bCs/>
          <w:color w:val="000000" w:themeColor="text1"/>
          <w:kern w:val="44"/>
          <w14:textFill>
            <w14:solidFill>
              <w14:schemeClr w14:val="tx1"/>
            </w14:solidFill>
          </w14:textFill>
        </w:rPr>
      </w:pPr>
      <w:r>
        <w:rPr>
          <w:rFonts w:hint="eastAsia" w:cs="微软雅黑" w:asciiTheme="minorEastAsia" w:hAnsiTheme="minorEastAsia"/>
          <w:b/>
          <w:bCs/>
          <w:color w:val="000000" w:themeColor="text1"/>
          <w:kern w:val="44"/>
          <w14:textFill>
            <w14:solidFill>
              <w14:schemeClr w14:val="tx1"/>
            </w14:solidFill>
          </w14:textFill>
        </w:rPr>
        <w:t>三、施工安全</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1.佩戴合格的安全帽、施工证件、规范着装进入展馆施工；不</w:t>
      </w:r>
      <w:r>
        <w:rPr>
          <w:rFonts w:cs="微软雅黑" w:asciiTheme="minorEastAsia" w:hAnsiTheme="minorEastAsia"/>
          <w:bCs/>
          <w:color w:val="000000" w:themeColor="text1"/>
          <w:kern w:val="44"/>
          <w14:textFill>
            <w14:solidFill>
              <w14:schemeClr w14:val="tx1"/>
            </w14:solidFill>
          </w14:textFill>
        </w:rPr>
        <w:t>疲劳</w:t>
      </w:r>
      <w:r>
        <w:rPr>
          <w:rFonts w:hint="eastAsia" w:cs="微软雅黑" w:asciiTheme="minorEastAsia" w:hAnsiTheme="minorEastAsia"/>
          <w:bCs/>
          <w:color w:val="000000" w:themeColor="text1"/>
          <w:kern w:val="44"/>
          <w14:textFill>
            <w14:solidFill>
              <w14:schemeClr w14:val="tx1"/>
            </w14:solidFill>
          </w14:textFill>
        </w:rPr>
        <w:t>、</w:t>
      </w:r>
      <w:r>
        <w:rPr>
          <w:rFonts w:cs="微软雅黑" w:asciiTheme="minorEastAsia" w:hAnsiTheme="minorEastAsia"/>
          <w:bCs/>
          <w:color w:val="000000" w:themeColor="text1"/>
          <w:kern w:val="44"/>
          <w14:textFill>
            <w14:solidFill>
              <w14:schemeClr w14:val="tx1"/>
            </w14:solidFill>
          </w14:textFill>
        </w:rPr>
        <w:t>酒后作业，</w:t>
      </w:r>
      <w:r>
        <w:rPr>
          <w:rFonts w:hint="eastAsia" w:cs="微软雅黑" w:asciiTheme="minorEastAsia" w:hAnsiTheme="minorEastAsia"/>
          <w:bCs/>
          <w:color w:val="000000" w:themeColor="text1"/>
          <w:kern w:val="44"/>
          <w14:textFill>
            <w14:solidFill>
              <w14:schemeClr w14:val="tx1"/>
            </w14:solidFill>
          </w14:textFill>
        </w:rPr>
        <w:t>杜绝违规操作。</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2.地台设置无障碍通道，转角处钝化处理；地台施工完成后设置明显的安全标识，地毯下方铺设线缆时设置明显安全标识。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3.不在现场初加工、涂刷腻子、喷涂漆料，上述作业在做好防护时进行修补或接缝处理。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4.不外包第三方无资质公司或个人搭建、撤展。</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5.高处作业佩戴安全绳、安全帽，使用安全的提升工具及登高工具，并派专人指挥、看护、设置警戒区。使用操作平台及脚手架保证架体连接牢固、平稳，隔板齐全，提升工具、脚手架在移动过程中，工具及平台上不停留操作人员和物品。使用移动脚手架时，轮子采取固定措施，操作平台设置不低于1.2m的护栏。</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6.特种作业人员持证上岗，随身携带证件以备检查（电工证、高处作业证等）；保证特种作业人员只从事自身专业的施工，不跨专业施工。</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7.施工、撤展设置安全区域、安全警戒人员，不野蛮施工、不违规撤除展台，严格遵守大会相关规定，安全、有序撤展。</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8.搭建、撤展时，老、弱、病、残、孕及未成年不进入展馆。</w:t>
      </w:r>
    </w:p>
    <w:p>
      <w:pPr>
        <w:spacing w:line="360" w:lineRule="auto"/>
        <w:ind w:firstLine="482" w:firstLineChars="200"/>
        <w:rPr>
          <w:rFonts w:cs="微软雅黑" w:asciiTheme="minorEastAsia" w:hAnsiTheme="minorEastAsia"/>
          <w:b/>
          <w:bCs/>
          <w:color w:val="000000" w:themeColor="text1"/>
          <w:kern w:val="44"/>
          <w14:textFill>
            <w14:solidFill>
              <w14:schemeClr w14:val="tx1"/>
            </w14:solidFill>
          </w14:textFill>
        </w:rPr>
      </w:pPr>
      <w:r>
        <w:rPr>
          <w:rFonts w:hint="eastAsia" w:cs="微软雅黑" w:asciiTheme="minorEastAsia" w:hAnsiTheme="minorEastAsia"/>
          <w:b/>
          <w:bCs/>
          <w:color w:val="000000" w:themeColor="text1"/>
          <w:kern w:val="44"/>
          <w14:textFill>
            <w14:solidFill>
              <w14:schemeClr w14:val="tx1"/>
            </w14:solidFill>
          </w14:textFill>
        </w:rPr>
        <w:t>四、大会管理规定</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1.不打架斗殴、私自维权，有劳资纠纷时通过相关职能部门进行申诉处理。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2.现场始终保持有现场负责人配合各部门的管理工作，开展期每个展位须安排电工、木工等人员值班，发现问题及时处理。</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3.未办理入场手续，不私自进场、用电、加班。</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4.搭建的展台高于相邻展台时，高出部分使用无文字、LOGO、广告的白色物料做美化处理。</w:t>
      </w:r>
      <w:r>
        <w:rPr>
          <w:rFonts w:hint="eastAsia" w:hAnsi="宋体" w:eastAsia="宋体" w:cstheme="minorEastAsia"/>
        </w:rPr>
        <mc:AlternateContent>
          <mc:Choice Requires="wpg">
            <w:drawing>
              <wp:anchor distT="0" distB="0" distL="114300" distR="114300" simplePos="0" relativeHeight="382265344" behindDoc="0" locked="0" layoutInCell="1" allowOverlap="1">
                <wp:simplePos x="0" y="0"/>
                <wp:positionH relativeFrom="page">
                  <wp:posOffset>7078345</wp:posOffset>
                </wp:positionH>
                <wp:positionV relativeFrom="page">
                  <wp:posOffset>4697095</wp:posOffset>
                </wp:positionV>
                <wp:extent cx="478790" cy="1249045"/>
                <wp:effectExtent l="0" t="0" r="16510" b="8255"/>
                <wp:wrapNone/>
                <wp:docPr id="139" name="组合 13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4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5pt;margin-top:369.85pt;height:98.35pt;width:37.7pt;mso-position-horizontal-relative:page;mso-position-vertical-relative:page;z-index:382265344;mso-width-relative:page;mso-height-relative:page;" coordorigin="0,5711" coordsize="477753,1248410" o:gfxdata="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jgUwncAAAADQEAAA8AAAAA&#10;AAAAAQAgAAAAIgAAAGRycy9kb3ducmV2LnhtbFBLAQIUABQAAAAIAIdO4kCSAGKILQMAAFMIAAAO&#10;AAAAAAAAAAEAIAAAACsBAABkcnMvZTJvRG9jLnhtbFBLBQYAAAAABgAGAFkBAADK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cvoo8cAAAADc&#10;AAAADwAAAGRycy9kb3ducmV2LnhtbEWPT2sCQQzF7wW/wxDBi9RZRUS2joILYgUpVKX0GHbi7uJO&#10;Zp2Z+ufbN4dCbwnv5b1fFquHa9WNQmw8GxiPMlDEpbcNVwZOx83rHFRMyBZbz2TgSRFWy97LAnPr&#10;7/xJt0OqlIRwzNFAnVKXax3LmhzGke+IRTv74DDJGiptA94l3LV6kmUz7bBhaaixo6Km8nL4cQa2&#10;w/NuHT66r7C9zoYTvy/C964wZtAfZ2+gEj3Sv/nv+t0K/lTw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jx&#10;wAAAANwAAAAPAAAAAAAAAAEAIAAAACIAAABkcnMvZG93bnJldi54bWxQSwECFAAUAAAACACHTuJA&#10;My8FnjsAAAA5AAAAEAAAAAAAAAABACAAAAAPAQAAZHJzL3NoYXBleG1sLnhtbFBLBQYAAAAABgAG&#10;AFsBAAC5Aw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yakmmbwAAADc&#10;AAAADwAAAGRycy9kb3ducmV2LnhtbEVPTYvCMBC9L/gfwgje1rTiLlqNIorgSbAK4m1sxrbYTEqT&#10;at1fbxYW9jaP9znzZWcq8aDGlZYVxMMIBHFmdcm5gtNx+zkB4TyyxsoyKXiRg+Wi9zHHRNsnH+iR&#10;+lyEEHYJKii8rxMpXVaQQTe0NXHgbrYx6ANscqkbfIZwU8lRFH1LgyWHhgJrWheU3dPWKOjO0/32&#10;Ot2vqvay+RqPfk6pbe9KDfpxNAPhqfP/4j/3Tof54xh+nwkX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Jpm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5.服从大会工作人员的监督管理，收到整改通知书后按时完成整改后及时联系工作人员核查消单。</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6.为了</w:t>
      </w:r>
      <w:r>
        <w:rPr>
          <w:rFonts w:cs="微软雅黑" w:asciiTheme="minorEastAsia" w:hAnsiTheme="minorEastAsia"/>
          <w:bCs/>
          <w:color w:val="000000" w:themeColor="text1"/>
          <w:kern w:val="44"/>
          <w14:textFill>
            <w14:solidFill>
              <w14:schemeClr w14:val="tx1"/>
            </w14:solidFill>
          </w14:textFill>
        </w:rPr>
        <w:t>便</w:t>
      </w:r>
      <w:r>
        <w:rPr>
          <w:rFonts w:hint="eastAsia" w:cs="微软雅黑" w:asciiTheme="minorEastAsia" w:hAnsiTheme="minorEastAsia"/>
          <w:bCs/>
          <w:color w:val="000000" w:themeColor="text1"/>
          <w:kern w:val="44"/>
          <w14:textFill>
            <w14:solidFill>
              <w14:schemeClr w14:val="tx1"/>
            </w14:solidFill>
          </w14:textFill>
        </w:rPr>
        <w:t>于</w:t>
      </w:r>
      <w:r>
        <w:rPr>
          <w:rFonts w:cs="微软雅黑" w:asciiTheme="minorEastAsia" w:hAnsiTheme="minorEastAsia"/>
          <w:bCs/>
          <w:color w:val="000000" w:themeColor="text1"/>
          <w:kern w:val="44"/>
          <w14:textFill>
            <w14:solidFill>
              <w14:schemeClr w14:val="tx1"/>
            </w14:solidFill>
          </w14:textFill>
        </w:rPr>
        <w:t>现场</w:t>
      </w:r>
      <w:r>
        <w:rPr>
          <w:rFonts w:hint="eastAsia" w:cs="微软雅黑" w:asciiTheme="minorEastAsia" w:hAnsiTheme="minorEastAsia"/>
          <w:bCs/>
          <w:color w:val="000000" w:themeColor="text1"/>
          <w:kern w:val="44"/>
          <w14:textFill>
            <w14:solidFill>
              <w14:schemeClr w14:val="tx1"/>
            </w14:solidFill>
          </w14:textFill>
        </w:rPr>
        <w:t>施工</w:t>
      </w:r>
      <w:r>
        <w:rPr>
          <w:rFonts w:cs="微软雅黑" w:asciiTheme="minorEastAsia" w:hAnsiTheme="minorEastAsia"/>
          <w:bCs/>
          <w:color w:val="000000" w:themeColor="text1"/>
          <w:kern w:val="44"/>
          <w14:textFill>
            <w14:solidFill>
              <w14:schemeClr w14:val="tx1"/>
            </w14:solidFill>
          </w14:textFill>
        </w:rPr>
        <w:t>管理</w:t>
      </w:r>
      <w:r>
        <w:rPr>
          <w:rFonts w:hint="eastAsia" w:cs="微软雅黑" w:asciiTheme="minorEastAsia" w:hAnsiTheme="minorEastAsia"/>
          <w:bCs/>
          <w:color w:val="000000" w:themeColor="text1"/>
          <w:kern w:val="44"/>
          <w14:textFill>
            <w14:solidFill>
              <w14:schemeClr w14:val="tx1"/>
            </w14:solidFill>
          </w14:textFill>
        </w:rPr>
        <w:t>，施工</w:t>
      </w:r>
      <w:r>
        <w:rPr>
          <w:rFonts w:cs="微软雅黑" w:asciiTheme="minorEastAsia" w:hAnsiTheme="minorEastAsia"/>
          <w:bCs/>
          <w:color w:val="000000" w:themeColor="text1"/>
          <w:kern w:val="44"/>
          <w14:textFill>
            <w14:solidFill>
              <w14:schemeClr w14:val="tx1"/>
            </w14:solidFill>
          </w14:textFill>
        </w:rPr>
        <w:t>人员统一</w:t>
      </w:r>
      <w:r>
        <w:rPr>
          <w:rFonts w:hint="eastAsia" w:cs="微软雅黑" w:asciiTheme="minorEastAsia" w:hAnsiTheme="minorEastAsia"/>
          <w:bCs/>
          <w:color w:val="000000" w:themeColor="text1"/>
          <w:kern w:val="44"/>
          <w14:textFill>
            <w14:solidFill>
              <w14:schemeClr w14:val="tx1"/>
            </w14:solidFill>
          </w14:textFill>
        </w:rPr>
        <w:t>着装（</w:t>
      </w:r>
      <w:r>
        <w:rPr>
          <w:rFonts w:cs="微软雅黑" w:asciiTheme="minorEastAsia" w:hAnsiTheme="minorEastAsia"/>
          <w:bCs/>
          <w:color w:val="000000" w:themeColor="text1"/>
          <w:kern w:val="44"/>
          <w14:textFill>
            <w14:solidFill>
              <w14:schemeClr w14:val="tx1"/>
            </w14:solidFill>
          </w14:textFill>
        </w:rPr>
        <w:t>印有搭建</w:t>
      </w:r>
      <w:r>
        <w:rPr>
          <w:rFonts w:hint="eastAsia" w:cs="微软雅黑" w:asciiTheme="minorEastAsia" w:hAnsiTheme="minorEastAsia"/>
          <w:bCs/>
          <w:color w:val="000000" w:themeColor="text1"/>
          <w:kern w:val="44"/>
          <w14:textFill>
            <w14:solidFill>
              <w14:schemeClr w14:val="tx1"/>
            </w14:solidFill>
          </w14:textFill>
        </w:rPr>
        <w:t>单位</w:t>
      </w:r>
      <w:r>
        <w:rPr>
          <w:rFonts w:cs="微软雅黑" w:asciiTheme="minorEastAsia" w:hAnsiTheme="minorEastAsia"/>
          <w:bCs/>
          <w:color w:val="000000" w:themeColor="text1"/>
          <w:kern w:val="44"/>
          <w14:textFill>
            <w14:solidFill>
              <w14:schemeClr w14:val="tx1"/>
            </w14:solidFill>
          </w14:textFill>
        </w:rPr>
        <w:t>名称</w:t>
      </w:r>
      <w:r>
        <w:rPr>
          <w:rFonts w:hint="eastAsia" w:cs="微软雅黑" w:asciiTheme="minorEastAsia" w:hAnsiTheme="minorEastAsia"/>
          <w:bCs/>
          <w:color w:val="000000" w:themeColor="text1"/>
          <w:kern w:val="44"/>
          <w14:textFill>
            <w14:solidFill>
              <w14:schemeClr w14:val="tx1"/>
            </w14:solidFill>
          </w14:textFill>
        </w:rPr>
        <w:t>、</w:t>
      </w:r>
      <w:r>
        <w:rPr>
          <w:rFonts w:cs="微软雅黑" w:asciiTheme="minorEastAsia" w:hAnsiTheme="minorEastAsia"/>
          <w:bCs/>
          <w:color w:val="000000" w:themeColor="text1"/>
          <w:kern w:val="44"/>
          <w14:textFill>
            <w14:solidFill>
              <w14:schemeClr w14:val="tx1"/>
            </w14:solidFill>
          </w14:textFill>
        </w:rPr>
        <w:t>标识的工服</w:t>
      </w:r>
      <w:r>
        <w:rPr>
          <w:rFonts w:hint="eastAsia" w:cs="微软雅黑" w:asciiTheme="minorEastAsia" w:hAnsiTheme="minorEastAsia"/>
          <w:bCs/>
          <w:color w:val="000000" w:themeColor="text1"/>
          <w:kern w:val="44"/>
          <w14:textFill>
            <w14:solidFill>
              <w14:schemeClr w14:val="tx1"/>
            </w14:solidFill>
          </w14:textFill>
        </w:rPr>
        <w:t>）。</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7.严格按照大会要求在规定的时间内完成展位的搭建及展位的撤除工作，接到会议通知按时参加。</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8.布展期不允许私自使用展期用电，闭馆时应关闭展位的设备及电源（不含24小时用电）。</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9.建筑材料、装修垃圾等须清运彻底，不乱堆乱放，展期不在公共区域摆放物品。</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10.不在展馆的顶部、柱子、围栏及各种专用管线上吊挂、捆绑展位结构及装饰物。</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11.展位使用特殊设备提前申请，如水幕、水池、烟雾机等。</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r>
        <w:rPr>
          <w:rFonts w:hint="eastAsia" w:cs="微软雅黑" w:asciiTheme="minorEastAsia" w:hAnsiTheme="minorEastAsia"/>
          <w:bCs/>
          <w:color w:val="000000" w:themeColor="text1"/>
          <w:kern w:val="44"/>
          <w14:textFill>
            <w14:solidFill>
              <w14:schemeClr w14:val="tx1"/>
            </w14:solidFill>
          </w14:textFill>
        </w:rPr>
        <w:t>12.严格遵守财务规定，按时缴纳费用，妥善保管缴费单据，及时登记开票信息。</w:t>
      </w:r>
    </w:p>
    <w:p>
      <w:pPr>
        <w:spacing w:line="360" w:lineRule="auto"/>
        <w:ind w:firstLine="480" w:firstLineChars="200"/>
        <w:rPr>
          <w:rFonts w:cs="微软雅黑" w:asciiTheme="minorEastAsia" w:hAnsiTheme="minorEastAsia"/>
          <w:bCs/>
          <w:color w:val="000000" w:themeColor="text1"/>
          <w:kern w:val="44"/>
          <w14:textFill>
            <w14:solidFill>
              <w14:schemeClr w14:val="tx1"/>
            </w14:solidFill>
          </w14:textFill>
        </w:rPr>
      </w:pPr>
    </w:p>
    <w:p>
      <w:pPr>
        <w:spacing w:line="360" w:lineRule="auto"/>
        <w:ind w:firstLine="480" w:firstLineChars="200"/>
        <w:rPr>
          <w:rFonts w:asciiTheme="minorEastAsia" w:hAnsiTheme="minorEastAsia" w:cstheme="minorEastAsia"/>
          <w:bCs/>
          <w:kern w:val="44"/>
        </w:rPr>
      </w:pPr>
      <w:r>
        <w:rPr>
          <w:rFonts w:hint="eastAsia" w:asciiTheme="minorEastAsia" w:hAnsiTheme="minorEastAsia" w:cstheme="minorEastAsia"/>
          <w:bCs/>
          <w:kern w:val="44"/>
        </w:rPr>
        <w:t>我单位系“第三届中国西部国际博览会进出口商品展”</w:t>
      </w:r>
      <w:r>
        <w:rPr>
          <w:rFonts w:hint="eastAsia" w:asciiTheme="minorEastAsia" w:hAnsiTheme="minorEastAsia" w:cstheme="minorEastAsia"/>
          <w:bCs/>
          <w:kern w:val="44"/>
          <w:u w:val="single"/>
        </w:rPr>
        <w:t xml:space="preserve">        </w:t>
      </w:r>
      <w:r>
        <w:rPr>
          <w:rFonts w:hint="eastAsia" w:asciiTheme="minorEastAsia" w:hAnsiTheme="minorEastAsia" w:cstheme="minorEastAsia"/>
          <w:bCs/>
          <w:kern w:val="44"/>
        </w:rPr>
        <w:t>（展位号）的施工搭建单位</w:t>
      </w:r>
      <w:r>
        <w:rPr>
          <w:rFonts w:hint="eastAsia" w:asciiTheme="minorEastAsia" w:hAnsiTheme="minorEastAsia" w:cstheme="minorEastAsia"/>
          <w:bCs/>
          <w:kern w:val="44"/>
          <w:u w:val="single"/>
        </w:rPr>
        <w:t xml:space="preserve">                                                 </w:t>
      </w:r>
      <w:r>
        <w:rPr>
          <w:rFonts w:hint="eastAsia" w:asciiTheme="minorEastAsia" w:hAnsiTheme="minorEastAsia" w:cstheme="minorEastAsia"/>
          <w:bCs/>
          <w:kern w:val="44"/>
        </w:rPr>
        <w:t>。</w:t>
      </w:r>
    </w:p>
    <w:p>
      <w:pPr>
        <w:pStyle w:val="46"/>
        <w:spacing w:line="360" w:lineRule="auto"/>
        <w:ind w:firstLine="482"/>
        <w:rPr>
          <w:rFonts w:asciiTheme="minorEastAsia" w:hAnsiTheme="minorEastAsia" w:cstheme="minorEastAsia"/>
          <w:bCs/>
          <w:color w:val="000000"/>
          <w:kern w:val="44"/>
        </w:rPr>
      </w:pPr>
      <w:r>
        <w:rPr>
          <w:rFonts w:hint="eastAsia" w:asciiTheme="minorEastAsia" w:hAnsiTheme="minorEastAsia" w:cstheme="minorEastAsia"/>
          <w:b/>
          <w:bCs/>
          <w:color w:val="000000"/>
          <w:kern w:val="44"/>
        </w:rPr>
        <w:t>我单位在此向组委会作出以下承诺：</w:t>
      </w:r>
    </w:p>
    <w:p>
      <w:pPr>
        <w:spacing w:line="360" w:lineRule="auto"/>
        <w:ind w:firstLine="482" w:firstLineChars="200"/>
        <w:rPr>
          <w:rFonts w:asciiTheme="minorEastAsia" w:hAnsiTheme="minorEastAsia" w:cstheme="minorEastAsia"/>
          <w:b/>
          <w:bCs/>
          <w:color w:val="000000"/>
          <w:kern w:val="44"/>
        </w:rPr>
      </w:pPr>
      <w:r>
        <w:rPr>
          <w:rFonts w:hint="eastAsia" w:asciiTheme="minorEastAsia" w:hAnsiTheme="minorEastAsia" w:cstheme="minorEastAsia"/>
          <w:b/>
          <w:bCs/>
          <w:color w:val="000000"/>
          <w:kern w:val="44"/>
        </w:rPr>
        <w:t>已认真阅读并承诺严格遵守以上条款，若违反相关规定，由我单位全部承担由此造成的经济和法律责任；接受施工违约处理标准扣除相应的施工保证金。</w:t>
      </w:r>
    </w:p>
    <w:p>
      <w:pPr>
        <w:spacing w:line="360" w:lineRule="auto"/>
        <w:rPr>
          <w:rFonts w:asciiTheme="minorEastAsia" w:hAnsiTheme="minorEastAsia" w:cstheme="minorEastAsia"/>
          <w:bCs/>
          <w:color w:val="000000"/>
          <w:kern w:val="44"/>
        </w:rPr>
      </w:pPr>
    </w:p>
    <w:p>
      <w:pPr>
        <w:spacing w:line="360" w:lineRule="auto"/>
        <w:ind w:firstLine="3120" w:firstLineChars="1300"/>
        <w:rPr>
          <w:rFonts w:asciiTheme="minorEastAsia" w:hAnsiTheme="minorEastAsia" w:cstheme="minorEastAsia"/>
          <w:bCs/>
          <w:color w:val="000000"/>
          <w:kern w:val="44"/>
        </w:rPr>
      </w:pPr>
      <w:r>
        <w:rPr>
          <w:rFonts w:hint="eastAsia" w:asciiTheme="minorEastAsia" w:hAnsiTheme="minorEastAsia" w:cstheme="minorEastAsia"/>
          <w:bCs/>
          <w:color w:val="000000"/>
          <w:kern w:val="44"/>
        </w:rPr>
        <w:t>施工单位名称</w:t>
      </w:r>
      <w:r>
        <w:rPr>
          <w:rStyle w:val="34"/>
          <w:rFonts w:hint="eastAsia" w:asciiTheme="minorEastAsia" w:hAnsiTheme="minorEastAsia" w:cstheme="minorEastAsia"/>
          <w:color w:val="000000"/>
        </w:rPr>
        <w:t>（公章）：</w:t>
      </w:r>
    </w:p>
    <w:p>
      <w:pPr>
        <w:spacing w:line="360" w:lineRule="auto"/>
        <w:ind w:firstLine="3120" w:firstLineChars="1300"/>
        <w:rPr>
          <w:rFonts w:asciiTheme="minorEastAsia" w:hAnsiTheme="minorEastAsia" w:cstheme="minorEastAsia"/>
          <w:bCs/>
          <w:color w:val="000000"/>
          <w:kern w:val="44"/>
        </w:rPr>
      </w:pPr>
      <w:r>
        <w:rPr>
          <w:rFonts w:hint="eastAsia" w:asciiTheme="minorEastAsia" w:hAnsiTheme="minorEastAsia" w:cstheme="minorEastAsia"/>
          <w:bCs/>
          <w:color w:val="000000"/>
          <w:kern w:val="44"/>
        </w:rPr>
        <w:t>施工单位负责人签字：</w:t>
      </w:r>
    </w:p>
    <w:p>
      <w:pPr>
        <w:spacing w:line="360" w:lineRule="auto"/>
        <w:ind w:firstLine="3120" w:firstLineChars="1300"/>
        <w:rPr>
          <w:rFonts w:asciiTheme="minorEastAsia" w:hAnsiTheme="minorEastAsia" w:cstheme="minorEastAsia"/>
          <w:bCs/>
          <w:color w:val="000000"/>
          <w:kern w:val="44"/>
        </w:rPr>
      </w:pPr>
      <w:r>
        <w:rPr>
          <w:rFonts w:hint="eastAsia" w:asciiTheme="minorEastAsia" w:hAnsiTheme="minorEastAsia" w:cstheme="minorEastAsia"/>
          <w:bCs/>
          <w:color w:val="000000"/>
          <w:kern w:val="44"/>
        </w:rPr>
        <w:t>施工单位负责人电话：</w:t>
      </w:r>
    </w:p>
    <w:p>
      <w:pPr>
        <w:spacing w:line="360" w:lineRule="auto"/>
        <w:ind w:firstLine="480" w:firstLineChars="200"/>
        <w:jc w:val="right"/>
        <w:rPr>
          <w:rStyle w:val="42"/>
          <w:rFonts w:asciiTheme="minorEastAsia" w:hAnsiTheme="minorEastAsia" w:eastAsiaTheme="minorEastAsia"/>
          <w:bCs w:val="0"/>
          <w:iCs w:val="0"/>
        </w:rPr>
      </w:pPr>
      <w:r>
        <w:rPr>
          <w:rFonts w:hint="eastAsia" w:asciiTheme="minorEastAsia" w:hAnsiTheme="minorEastAsia" w:cstheme="minorEastAsia"/>
          <w:bCs/>
          <w:color w:val="000000"/>
          <w:kern w:val="44"/>
        </w:rPr>
        <w:t>年      月      日</w:t>
      </w:r>
      <w:bookmarkStart w:id="330" w:name="_Toc25380"/>
      <w:bookmarkStart w:id="331" w:name="_Toc3158"/>
      <w:bookmarkStart w:id="332" w:name="_Toc14051"/>
      <w:bookmarkStart w:id="333" w:name="_Toc5595"/>
      <w:bookmarkStart w:id="334" w:name="_Toc429307410"/>
      <w:bookmarkStart w:id="335" w:name="_Toc390716673"/>
      <w:bookmarkStart w:id="336" w:name="_Toc489"/>
      <w:bookmarkStart w:id="337" w:name="_Toc361324736"/>
      <w:bookmarkStart w:id="338" w:name="_Toc2111"/>
      <w:bookmarkStart w:id="339" w:name="_Toc430795351"/>
      <w:bookmarkStart w:id="340" w:name="_Toc463627048"/>
      <w:bookmarkStart w:id="341" w:name="_Toc4769"/>
      <w:bookmarkStart w:id="342" w:name="_Toc11436"/>
    </w:p>
    <w:p>
      <w:pPr>
        <w:rPr>
          <w:rStyle w:val="42"/>
          <w:rFonts w:asciiTheme="minorEastAsia" w:hAnsiTheme="minorEastAsia" w:eastAsiaTheme="minorEastAsia"/>
          <w:bCs w:val="0"/>
          <w:iCs w:val="0"/>
        </w:rPr>
      </w:pPr>
      <w:r>
        <w:rPr>
          <w:rStyle w:val="42"/>
          <w:rFonts w:hint="eastAsia" w:asciiTheme="minorEastAsia" w:hAnsiTheme="minorEastAsia" w:eastAsiaTheme="minorEastAsia"/>
          <w:bCs w:val="0"/>
          <w:iCs w:val="0"/>
        </w:rPr>
        <w:br w:type="page"/>
      </w:r>
      <w:r>
        <w:rPr>
          <w:rFonts w:hint="eastAsia" w:hAnsi="宋体" w:eastAsia="宋体" w:cstheme="minorEastAsia"/>
        </w:rPr>
        <mc:AlternateContent>
          <mc:Choice Requires="wpg">
            <w:drawing>
              <wp:anchor distT="0" distB="0" distL="114300" distR="114300" simplePos="0" relativeHeight="369430528" behindDoc="0" locked="0" layoutInCell="1" allowOverlap="1">
                <wp:simplePos x="0" y="0"/>
                <wp:positionH relativeFrom="page">
                  <wp:posOffset>7078345</wp:posOffset>
                </wp:positionH>
                <wp:positionV relativeFrom="page">
                  <wp:posOffset>4697095</wp:posOffset>
                </wp:positionV>
                <wp:extent cx="478790" cy="1249045"/>
                <wp:effectExtent l="0" t="0" r="16510" b="8255"/>
                <wp:wrapNone/>
                <wp:docPr id="136" name="组合 136"/>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37"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8"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5pt;margin-top:369.85pt;height:98.35pt;width:37.7pt;mso-position-horizontal-relative:page;mso-position-vertical-relative:page;z-index:369430528;mso-width-relative:page;mso-height-relative:page;" coordorigin="0,5711" coordsize="477753,1248410" o:gfxdata="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jgUwncAAAADQEAAA8AAAAA&#10;AAAAAQAgAAAAIgAAAGRycy9kb3ducmV2LnhtbFBLAQIUABQAAAAIAIdO4kC4+motLQMAAFMIAAAO&#10;AAAAAAAAAAEAIAAAACsBAABkcnMvZTJvRG9jLnhtbFBLBQYAAAAABgAGAFkBAADK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pRXD+L4AAADc&#10;AAAADwAAAGRycy9kb3ducmV2LnhtbEVP32vCMBB+H/g/hBP2IprqQEdnWrAwnCADdcgej+Zsi82l&#10;S7La/feLMNjbfXw/b50PphU9Od9YVjCfJSCIS6sbrhR8nF6nzyB8QNbYWiYFP+Qhz0YPa0y1vfGB&#10;+mOoRAxhn6KCOoQuldKXNRn0M9sRR+5incEQoaukdniL4aaViyRZSoMNx4YaOypqKq/Hb6NgO7ns&#10;Nu69O7vt13KysPvCfe4KpR7H8+QFRKAh/Iv/3G86zn9awf2ZeIH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XD+L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AJX8ecAAAADc&#10;AAAADwAAAGRycy9kb3ducmV2LnhtbEWPQWvCQBCF74L/YZlCb7rR1lJTVxFF6EkwCqW3aXaaBLOz&#10;IbvRtL/eOQjeZnhv3vtmsepdrS7Uhsqzgck4AUWce1txYeB03I3eQYWIbLH2TAb+KMBqORwsMLX+&#10;yge6ZLFQEsIhRQNljE2qdchLchjGviEW7de3DqOsbaFti1cJd7WeJsmbdlixNJTY0Kak/Jx1zkD/&#10;Nd/vfub7dd19b2ev0/9T5ruzMc9Pk+QDVKQ+Psz3608r+C9CK8/IB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fx5&#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bookmarkStart w:id="343" w:name="_Toc17391"/>
      <w:bookmarkStart w:id="344" w:name="_Toc25360"/>
    </w:p>
    <w:bookmarkEnd w:id="343"/>
    <w:bookmarkEnd w:id="344"/>
    <w:p>
      <w:pPr>
        <w:pStyle w:val="3"/>
        <w:spacing w:line="216" w:lineRule="auto"/>
        <w:jc w:val="center"/>
        <w:rPr>
          <w:rStyle w:val="42"/>
          <w:rFonts w:asciiTheme="minorEastAsia" w:hAnsiTheme="minorEastAsia" w:eastAsiaTheme="minorEastAsia"/>
          <w:b/>
          <w:bCs w:val="0"/>
          <w:iCs w:val="0"/>
        </w:rPr>
      </w:pPr>
      <w:bookmarkStart w:id="345" w:name="_Toc11747"/>
      <w:r>
        <w:rPr>
          <w:rStyle w:val="42"/>
          <w:rFonts w:hint="eastAsia" w:asciiTheme="minorEastAsia" w:hAnsiTheme="minorEastAsia" w:eastAsiaTheme="minorEastAsia"/>
          <w:b/>
          <w:bCs w:val="0"/>
          <w:iCs w:val="0"/>
        </w:rPr>
        <w:t>附件七：</w:t>
      </w:r>
      <w:bookmarkEnd w:id="330"/>
      <w:bookmarkEnd w:id="331"/>
      <w:bookmarkEnd w:id="332"/>
      <w:bookmarkEnd w:id="333"/>
      <w:bookmarkEnd w:id="334"/>
      <w:bookmarkEnd w:id="335"/>
      <w:bookmarkEnd w:id="336"/>
      <w:bookmarkEnd w:id="337"/>
      <w:bookmarkEnd w:id="338"/>
      <w:bookmarkEnd w:id="339"/>
      <w:bookmarkEnd w:id="340"/>
      <w:bookmarkEnd w:id="341"/>
      <w:r>
        <w:rPr>
          <w:rStyle w:val="42"/>
          <w:rFonts w:hint="eastAsia" w:asciiTheme="minorEastAsia" w:hAnsiTheme="minorEastAsia" w:eastAsiaTheme="minorEastAsia"/>
          <w:b/>
          <w:bCs w:val="0"/>
          <w:iCs w:val="0"/>
        </w:rPr>
        <w:t>特装展位搭建委托书</w:t>
      </w:r>
      <w:bookmarkEnd w:id="342"/>
      <w:bookmarkEnd w:id="345"/>
    </w:p>
    <w:p>
      <w:pPr>
        <w:spacing w:line="216" w:lineRule="auto"/>
        <w:rPr>
          <w:rFonts w:asciiTheme="minorEastAsia" w:hAnsiTheme="minorEastAsia"/>
        </w:rPr>
      </w:pPr>
    </w:p>
    <w:p>
      <w:pPr>
        <w:pStyle w:val="40"/>
        <w:spacing w:line="360" w:lineRule="auto"/>
        <w:ind w:firstLine="480" w:firstLineChars="200"/>
        <w:jc w:val="both"/>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兹有第三届中国西部国际博览会进出口商品展参展单位，单位名称：</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，展位号：</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，面积为：</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 xml:space="preserve"> ㎡，现委托</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为我单位展位唯一施工单位，并且承诺如下：</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1.该施工单位经考察审核合格，具有搭建资格，确认为本展位唯一施工单位。</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2.我单位已同该施工单位签订相关施工合同，能确保展位安全施工及正常运行。</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3.我单位已详知大会相关管理规定，并要求我单位委托的施工单位严格遵守管理规定服从管理安排。</w:t>
      </w:r>
    </w:p>
    <w:p>
      <w:pPr>
        <w:pStyle w:val="40"/>
        <w:spacing w:line="360" w:lineRule="auto"/>
        <w:ind w:firstLine="560" w:firstLineChars="200"/>
        <w:rPr>
          <w:rFonts w:asciiTheme="minorEastAsia" w:hAnsiTheme="minorEastAsia" w:cstheme="minorEastAsia"/>
          <w:bCs/>
          <w:kern w:val="44"/>
          <w:sz w:val="24"/>
          <w:szCs w:val="24"/>
        </w:rPr>
      </w:pPr>
      <w:r>
        <w:rPr>
          <w:rFonts w:hint="eastAsia" w:hAnsi="宋体" w:eastAsia="宋体" w:cstheme="minorEastAsia"/>
        </w:rPr>
        <mc:AlternateContent>
          <mc:Choice Requires="wpg">
            <w:drawing>
              <wp:anchor distT="0" distB="0" distL="114300" distR="114300" simplePos="0" relativeHeight="264492032" behindDoc="0" locked="0" layoutInCell="1" allowOverlap="1">
                <wp:simplePos x="0" y="0"/>
                <wp:positionH relativeFrom="page">
                  <wp:posOffset>7078345</wp:posOffset>
                </wp:positionH>
                <wp:positionV relativeFrom="page">
                  <wp:posOffset>4697095</wp:posOffset>
                </wp:positionV>
                <wp:extent cx="478790" cy="1249045"/>
                <wp:effectExtent l="0" t="0" r="16510" b="8255"/>
                <wp:wrapNone/>
                <wp:docPr id="341" name="组合 341"/>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43"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44"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35pt;margin-top:369.85pt;height:98.35pt;width:37.7pt;mso-position-horizontal-relative:page;mso-position-vertical-relative:page;z-index:264492032;mso-width-relative:page;mso-height-relative:page;" coordorigin="0,5711" coordsize="477753,1248410" o:gfxdata="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KOBTCdwAAAANAQAADwAA&#10;AAAAAAABACAAAAAiAAAAZHJzL2Rvd25yZXYueG1sUEsBAhQAFAAAAAgAh07iQMKpegEvAwAAUwgA&#10;AA4AAAAAAAAAAQAgAAAAKwEAAGRycy9lMm9Eb2MueG1sUEsFBgAAAAAGAAYAWQEAAMw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L+zYZ78AAADc&#10;AAAADwAAAGRycy9kb3ducmV2LnhtbEWPW4vCMBSE3xf2P4SzsC+iqbqIVKNgYVFhEbwgPh6aY1ts&#10;TmoSb//eLAg+DjPzDTOe3k0truR8ZVlBt5OAIM6trrhQsNv+tocgfEDWWFsmBQ/yMJ18fowx1fbG&#10;a7puQiEihH2KCsoQmlRKn5dk0HdsQxy9o3UGQ5SukNrhLcJNLXtJMpAGK44LJTaUlZSfNhejYN46&#10;Lmdu1ezd/Dxo9exf5g7LTKnvr24yAhHoHt7hV3uhFfR/+vB/Jh4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2Ge/&#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dBrr4L8AAADc&#10;AAAADwAAAGRycy9kb3ducmV2LnhtbEWPQWvCQBSE7wX/w/KE3upGG6WmriKK0JNgGpDeXrPPJJh9&#10;G7IbTf31riD0OMzMN8xi1ZtaXKh1lWUF41EEgji3uuJCQfa9e/sA4TyyxtoyKfgjB6vl4GWBibZX&#10;PtAl9YUIEHYJKii9bxIpXV6SQTeyDXHwTrY16INsC6lbvAa4qeUkimbSYMVhocSGNiXl57QzCvrj&#10;fL/7ne/XdfezncaTW5ba7qzU63AcfYLw1Pv/8LP9pRW8xzE8zo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a6+C/&#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asciiTheme="minorEastAsia" w:hAnsiTheme="minorEastAsia" w:cstheme="minorEastAsia"/>
          <w:bCs/>
          <w:kern w:val="44"/>
          <w:sz w:val="24"/>
          <w:szCs w:val="24"/>
        </w:rPr>
        <w:t>4.全面配合组委会主场服务商对展台安全进行监督，如我单位委托的施工单位违反相关施工安全规定，主场服务商有权对其进行施工违约扣除。</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5.我单位接受大会组委会的相关音量控制的要求，在展览期间指定专人负责控制音量，将展台内音量控制在70分贝以下，并将相关扬声器朝向展台内部。</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6.我单位承诺不组织锣鼓队等各类乐队和礼仪表演人员进入展区，不组织举牌或模型流动广告进入展区，不在我单位承租的展位范围外向观众派发名片和宣传资料，为参展单位和观众提供一个良好的参展、参观和交易环境。</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7.我单位将认真加强对施工单位的监督，若违反大会相关管理规定，我单位愿意接受大会的处罚，并承担其后果。</w:t>
      </w:r>
    </w:p>
    <w:p>
      <w:pPr>
        <w:pStyle w:val="40"/>
        <w:spacing w:line="360" w:lineRule="auto"/>
        <w:ind w:firstLine="480" w:firstLineChars="200"/>
        <w:rPr>
          <w:rFonts w:asciiTheme="minorEastAsia" w:hAnsiTheme="minorEastAsia" w:cstheme="minorEastAsia"/>
          <w:bCs/>
          <w:kern w:val="44"/>
          <w:sz w:val="24"/>
          <w:szCs w:val="24"/>
        </w:rPr>
      </w:pPr>
    </w:p>
    <w:p>
      <w:pPr>
        <w:pStyle w:val="40"/>
        <w:spacing w:line="360" w:lineRule="auto"/>
        <w:rPr>
          <w:rFonts w:asciiTheme="minorEastAsia" w:hAnsiTheme="minorEastAsia" w:cstheme="minorEastAsia"/>
          <w:bCs/>
          <w:kern w:val="44"/>
          <w:sz w:val="24"/>
          <w:szCs w:val="24"/>
        </w:rPr>
      </w:pP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委托单位（盖章）                      被委托单位（盖章）</w:t>
      </w: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授权代表签字：                        授权代表签字：</w:t>
      </w: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现场负责人手机号：                    现场负责人手机号：</w:t>
      </w:r>
    </w:p>
    <w:p>
      <w:pPr>
        <w:pStyle w:val="40"/>
        <w:spacing w:line="360" w:lineRule="auto"/>
        <w:ind w:firstLine="480" w:firstLineChars="200"/>
        <w:rPr>
          <w:rStyle w:val="42"/>
          <w:rFonts w:asciiTheme="minorEastAsia" w:hAnsiTheme="minorEastAsia" w:eastAsiaTheme="minorEastAsia"/>
          <w:bCs w:val="0"/>
          <w:iCs w:val="0"/>
        </w:rPr>
      </w:pPr>
      <w:r>
        <w:rPr>
          <w:rFonts w:hint="eastAsia" w:asciiTheme="minorEastAsia" w:hAnsiTheme="minorEastAsia" w:cstheme="minorEastAsia"/>
          <w:bCs/>
          <w:kern w:val="44"/>
          <w:sz w:val="24"/>
          <w:szCs w:val="24"/>
        </w:rPr>
        <w:t xml:space="preserve">年  月  日                       </w:t>
      </w:r>
      <w:r>
        <w:rPr>
          <w:rFonts w:asciiTheme="minorEastAsia" w:hAnsiTheme="minorEastAsia" w:cstheme="minorEastAsia"/>
          <w:bCs/>
          <w:kern w:val="44"/>
          <w:sz w:val="24"/>
          <w:szCs w:val="24"/>
        </w:rPr>
        <w:t xml:space="preserve">    </w:t>
      </w:r>
      <w:r>
        <w:rPr>
          <w:rFonts w:hint="eastAsia" w:asciiTheme="minorEastAsia" w:hAnsiTheme="minorEastAsia" w:cstheme="minorEastAsia"/>
          <w:bCs/>
          <w:kern w:val="44"/>
          <w:sz w:val="24"/>
          <w:szCs w:val="24"/>
        </w:rPr>
        <w:t>年  月  日</w:t>
      </w:r>
      <w:bookmarkStart w:id="346" w:name="_Toc14668"/>
      <w:bookmarkStart w:id="347" w:name="_Toc5014"/>
      <w:bookmarkStart w:id="348" w:name="_Toc430795353"/>
      <w:bookmarkStart w:id="349" w:name="_Toc4528"/>
      <w:bookmarkStart w:id="350" w:name="_Toc463627050"/>
      <w:bookmarkStart w:id="351" w:name="_Toc26755"/>
      <w:bookmarkStart w:id="352" w:name="_Toc3585"/>
      <w:bookmarkStart w:id="353" w:name="_Toc20441"/>
    </w:p>
    <w:p>
      <w:pPr>
        <w:pStyle w:val="3"/>
        <w:spacing w:line="216" w:lineRule="auto"/>
        <w:jc w:val="center"/>
        <w:rPr>
          <w:rStyle w:val="42"/>
          <w:rFonts w:asciiTheme="minorEastAsia" w:hAnsiTheme="minorEastAsia" w:eastAsiaTheme="minorEastAsia"/>
          <w:b/>
          <w:bCs w:val="0"/>
          <w:iCs w:val="0"/>
        </w:rPr>
      </w:pPr>
      <w:bookmarkStart w:id="354" w:name="_Toc27187"/>
      <w:r>
        <w:rPr>
          <w:rStyle w:val="42"/>
          <w:rFonts w:hint="eastAsia" w:asciiTheme="minorEastAsia" w:hAnsiTheme="minorEastAsia" w:eastAsiaTheme="minorEastAsia"/>
          <w:b/>
          <w:bCs w:val="0"/>
          <w:iCs w:val="0"/>
        </w:rPr>
        <w:t>附件八：展会服务申请表</w:t>
      </w:r>
      <w:bookmarkEnd w:id="346"/>
      <w:bookmarkEnd w:id="347"/>
      <w:bookmarkEnd w:id="348"/>
      <w:bookmarkEnd w:id="349"/>
      <w:bookmarkEnd w:id="350"/>
      <w:bookmarkEnd w:id="351"/>
      <w:bookmarkEnd w:id="352"/>
      <w:bookmarkEnd w:id="353"/>
      <w:bookmarkEnd w:id="354"/>
    </w:p>
    <w:p>
      <w:pPr>
        <w:pStyle w:val="4"/>
        <w:spacing w:line="216" w:lineRule="auto"/>
        <w:rPr>
          <w:rFonts w:asciiTheme="minorEastAsia" w:hAnsiTheme="minorEastAsia" w:eastAsiaTheme="minorEastAsia"/>
        </w:rPr>
      </w:pPr>
      <w:bookmarkStart w:id="355" w:name="_Toc20573"/>
      <w:bookmarkStart w:id="356" w:name="_Toc8413"/>
      <w:bookmarkStart w:id="357" w:name="_Toc20959"/>
      <w:bookmarkStart w:id="358" w:name="_Toc8427"/>
      <w:r>
        <w:rPr>
          <w:rFonts w:hint="eastAsia" w:asciiTheme="minorEastAsia" w:hAnsiTheme="minorEastAsia" w:eastAsiaTheme="minorEastAsia"/>
        </w:rPr>
        <w:t>一、报馆费用表</w:t>
      </w:r>
      <w:bookmarkEnd w:id="355"/>
      <w:bookmarkEnd w:id="356"/>
      <w:bookmarkEnd w:id="357"/>
    </w:p>
    <w:tbl>
      <w:tblPr>
        <w:tblStyle w:val="29"/>
        <w:tblW w:w="862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81"/>
        <w:gridCol w:w="2772"/>
        <w:gridCol w:w="1277"/>
        <w:gridCol w:w="1134"/>
        <w:gridCol w:w="851"/>
        <w:gridCol w:w="11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72" w:hRule="atLeast"/>
          <w:jc w:val="center"/>
        </w:trPr>
        <w:tc>
          <w:tcPr>
            <w:tcW w:w="4253" w:type="dxa"/>
            <w:gridSpan w:val="2"/>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项目</w:t>
            </w:r>
          </w:p>
        </w:tc>
        <w:tc>
          <w:tcPr>
            <w:tcW w:w="1277"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单位</w:t>
            </w:r>
          </w:p>
        </w:tc>
        <w:tc>
          <w:tcPr>
            <w:tcW w:w="1134"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价格（元）</w:t>
            </w:r>
          </w:p>
        </w:tc>
        <w:tc>
          <w:tcPr>
            <w:tcW w:w="851"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1105"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4253" w:type="dxa"/>
            <w:gridSpan w:val="2"/>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特装搭建管理费</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元/㎡</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12.3</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4253" w:type="dxa"/>
            <w:gridSpan w:val="2"/>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标准展位自行搭建管理费</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元/9㎡</w:t>
            </w:r>
          </w:p>
        </w:tc>
        <w:tc>
          <w:tcPr>
            <w:tcW w:w="1134" w:type="dxa"/>
            <w:shd w:val="clear" w:color="auto" w:fill="auto"/>
            <w:vAlign w:val="center"/>
          </w:tcPr>
          <w:p>
            <w:pPr>
              <w:jc w:val="center"/>
              <w:rPr>
                <w:rFonts w:cs="宋体" w:asciiTheme="minorEastAsia" w:hAnsiTheme="minorEastAsia"/>
                <w:color w:val="000000"/>
                <w:sz w:val="21"/>
                <w:szCs w:val="21"/>
              </w:rPr>
            </w:pPr>
            <w:r>
              <w:rPr>
                <w:rFonts w:ascii="宋体" w:hAnsi="宋体" w:eastAsia="宋体" w:cstheme="minorEastAsia"/>
                <w:color w:val="000000"/>
                <w:sz w:val="21"/>
                <w:szCs w:val="21"/>
              </w:rPr>
              <w:t>51</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4253" w:type="dxa"/>
            <w:gridSpan w:val="2"/>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标准展位自行改建管理费</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元/9㎡</w:t>
            </w:r>
          </w:p>
        </w:tc>
        <w:tc>
          <w:tcPr>
            <w:tcW w:w="1134" w:type="dxa"/>
            <w:shd w:val="clear" w:color="auto" w:fill="auto"/>
            <w:vAlign w:val="center"/>
          </w:tcPr>
          <w:p>
            <w:pPr>
              <w:jc w:val="center"/>
              <w:rPr>
                <w:rFonts w:cs="宋体" w:asciiTheme="minorEastAsia" w:hAnsiTheme="minorEastAsia"/>
                <w:color w:val="000000"/>
                <w:sz w:val="21"/>
                <w:szCs w:val="21"/>
              </w:rPr>
            </w:pPr>
            <w:r>
              <w:rPr>
                <w:rFonts w:ascii="宋体" w:hAnsi="宋体" w:eastAsia="宋体" w:cstheme="minorEastAsia"/>
                <w:color w:val="000000"/>
                <w:sz w:val="21"/>
                <w:szCs w:val="21"/>
              </w:rPr>
              <w:t>51</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4253" w:type="dxa"/>
            <w:gridSpan w:val="2"/>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灭火器</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具</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24</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4253" w:type="dxa"/>
            <w:gridSpan w:val="2"/>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审图费</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元/次</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1000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1481" w:type="dxa"/>
            <w:vMerge w:val="restart"/>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特装展位押金</w:t>
            </w:r>
          </w:p>
        </w:tc>
        <w:tc>
          <w:tcPr>
            <w:tcW w:w="2772" w:type="dxa"/>
            <w:shd w:val="clear" w:color="auto" w:fill="auto"/>
            <w:vAlign w:val="center"/>
          </w:tcPr>
          <w:p>
            <w:pPr>
              <w:jc w:val="center"/>
              <w:rPr>
                <w:rFonts w:eastAsia="宋体" w:cs="宋体" w:asciiTheme="minorEastAsia" w:hAnsiTheme="minorEastAsia"/>
                <w:color w:val="000000"/>
                <w:sz w:val="21"/>
                <w:szCs w:val="21"/>
              </w:rPr>
            </w:pPr>
            <w:r>
              <w:rPr>
                <w:rFonts w:hint="eastAsia" w:ascii="宋体" w:hAnsi="宋体" w:eastAsia="宋体" w:cstheme="minorEastAsia"/>
                <w:bCs/>
                <w:color w:val="000000"/>
                <w:kern w:val="44"/>
                <w:sz w:val="21"/>
                <w:szCs w:val="21"/>
              </w:rPr>
              <w:t>100㎡以内(含100㎡)</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项</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8000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1481" w:type="dxa"/>
            <w:vMerge w:val="continue"/>
            <w:vAlign w:val="center"/>
          </w:tcPr>
          <w:p>
            <w:pPr>
              <w:jc w:val="center"/>
              <w:rPr>
                <w:rFonts w:cs="宋体" w:asciiTheme="minorEastAsia" w:hAnsiTheme="minorEastAsia"/>
                <w:color w:val="000000"/>
                <w:sz w:val="21"/>
                <w:szCs w:val="21"/>
              </w:rPr>
            </w:pPr>
          </w:p>
        </w:tc>
        <w:tc>
          <w:tcPr>
            <w:tcW w:w="2772"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101㎡~300㎡(含300㎡)</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项</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18000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1481" w:type="dxa"/>
            <w:vMerge w:val="continue"/>
            <w:vAlign w:val="center"/>
          </w:tcPr>
          <w:p>
            <w:pPr>
              <w:jc w:val="center"/>
              <w:rPr>
                <w:rFonts w:cs="宋体" w:asciiTheme="minorEastAsia" w:hAnsiTheme="minorEastAsia"/>
                <w:color w:val="000000"/>
                <w:sz w:val="21"/>
                <w:szCs w:val="21"/>
              </w:rPr>
            </w:pPr>
          </w:p>
        </w:tc>
        <w:tc>
          <w:tcPr>
            <w:tcW w:w="2772"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301㎡~500㎡(含500㎡)</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项</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36000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501254144" behindDoc="0" locked="0" layoutInCell="1" allowOverlap="1">
                      <wp:simplePos x="0" y="0"/>
                      <wp:positionH relativeFrom="page">
                        <wp:posOffset>1278255</wp:posOffset>
                      </wp:positionH>
                      <wp:positionV relativeFrom="page">
                        <wp:posOffset>139700</wp:posOffset>
                      </wp:positionV>
                      <wp:extent cx="478790" cy="1249045"/>
                      <wp:effectExtent l="0" t="0" r="16510" b="8255"/>
                      <wp:wrapNone/>
                      <wp:docPr id="109" name="组合 10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1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65pt;margin-top:11pt;height:98.35pt;width:37.7pt;mso-position-horizontal-relative:page;mso-position-vertical-relative:page;z-index:501254144;mso-width-relative:page;mso-height-relative:page;" coordorigin="0,5711" coordsize="477753,1248410" o:gfxdata="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mYeKE9kAAAAKAQAADwAAAAAAAAAB&#10;ACAAAAAiAAAAZHJzL2Rvd25yZXYueG1sUEsBAhQAFAAAAAgAh07iQFx6opEsAwAAUwgAAA4AAAAA&#10;AAAAAQAgAAAAKAEAAGRycy9lMm9Eb2MueG1sUEsFBgAAAAAGAAYAWQEAAMY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YUkH7L8AAADc&#10;AAAADwAAAGRycy9kb3ducmV2LnhtbEWPT2vCQBDF7wW/wzJCL6KbeJASXYUGRIUiaEvpcciOSWh2&#10;Nu6uf/rtOwfB2wzvzXu/WazurlNXCrH1bCCfZKCIK29brg18fa7Hb6BiQrbYeSYDfxRhtRy8LLCw&#10;/sYHuh5TrSSEY4EGmpT6QutYNeQwTnxPLNrJB4dJ1lBrG/Am4a7T0yybaYctS0ODPZUNVb/HizOw&#10;GZ1272Hff4fNeTaa+o8y/OxKY16HeTYHleienubH9dYKfi748ox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JB+y/&#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2hoJhL4AAADc&#10;AAAADwAAAGRycy9kb3ducmV2LnhtbEVPTWvCQBC9C/0PyxR6002kFROzSlGEngKNQultzE6TYHY2&#10;ZDcm7a/vFgre5vE+J9tNphU36l1jWUG8iEAQl1Y3XCk4n47zNQjnkTW2lknBNznYbR9mGabajvxO&#10;t8JXIoSwS1FB7X2XSunKmgy6he2IA/dle4M+wL6SuscxhJtWLqNoJQ02HBpq7GhfU3ktBqNg+kjy&#10;4yXJX9vh8/DyvPw5F3a4KvX0GEcbEJ4mfxf/u990mB/H8PdMuE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oJhL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1481" w:type="dxa"/>
            <w:vMerge w:val="continue"/>
            <w:shd w:val="clear" w:color="auto" w:fill="auto"/>
            <w:vAlign w:val="center"/>
          </w:tcPr>
          <w:p>
            <w:pPr>
              <w:jc w:val="center"/>
              <w:rPr>
                <w:rFonts w:cs="宋体" w:asciiTheme="minorEastAsia" w:hAnsiTheme="minorEastAsia"/>
                <w:color w:val="000000"/>
                <w:sz w:val="21"/>
                <w:szCs w:val="21"/>
              </w:rPr>
            </w:pPr>
          </w:p>
        </w:tc>
        <w:tc>
          <w:tcPr>
            <w:tcW w:w="2772"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500㎡以上</w:t>
            </w:r>
          </w:p>
        </w:tc>
        <w:tc>
          <w:tcPr>
            <w:tcW w:w="1277"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项</w:t>
            </w:r>
          </w:p>
        </w:tc>
        <w:tc>
          <w:tcPr>
            <w:tcW w:w="1134"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50000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99" w:hRule="atLeast"/>
          <w:jc w:val="center"/>
        </w:trPr>
        <w:tc>
          <w:tcPr>
            <w:tcW w:w="1481" w:type="dxa"/>
            <w:shd w:val="clear" w:color="auto" w:fill="auto"/>
            <w:vAlign w:val="center"/>
          </w:tcPr>
          <w:p>
            <w:pPr>
              <w:jc w:val="center"/>
              <w:rPr>
                <w:rFonts w:ascii="宋体" w:hAnsi="宋体" w:eastAsia="宋体" w:cstheme="minorEastAsia"/>
                <w:bCs/>
                <w:color w:val="000000"/>
                <w:kern w:val="44"/>
                <w:sz w:val="21"/>
                <w:szCs w:val="21"/>
              </w:rPr>
            </w:pPr>
            <w:r>
              <w:rPr>
                <w:rFonts w:hint="eastAsia" w:ascii="宋体" w:hAnsi="宋体" w:eastAsia="宋体" w:cstheme="minorEastAsia"/>
                <w:bCs/>
                <w:color w:val="000000"/>
                <w:kern w:val="44"/>
                <w:sz w:val="21"/>
                <w:szCs w:val="21"/>
              </w:rPr>
              <w:t>标展展位</w:t>
            </w:r>
          </w:p>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施工保证金</w:t>
            </w:r>
          </w:p>
        </w:tc>
        <w:tc>
          <w:tcPr>
            <w:tcW w:w="2772" w:type="dxa"/>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自带标准展具进场施工</w:t>
            </w:r>
          </w:p>
        </w:tc>
        <w:tc>
          <w:tcPr>
            <w:tcW w:w="1277" w:type="dxa"/>
            <w:vAlign w:val="center"/>
          </w:tcPr>
          <w:p>
            <w:pPr>
              <w:jc w:val="center"/>
              <w:rPr>
                <w:rFonts w:cs="宋体" w:asciiTheme="minorEastAsia" w:hAnsiTheme="minorEastAsia"/>
                <w:color w:val="000000"/>
                <w:sz w:val="21"/>
                <w:szCs w:val="21"/>
              </w:rPr>
            </w:pPr>
            <w:r>
              <w:rPr>
                <w:rFonts w:hint="eastAsia" w:ascii="宋体" w:hAnsi="宋体" w:eastAsia="宋体" w:cstheme="minorEastAsia"/>
                <w:bCs/>
                <w:color w:val="000000"/>
                <w:kern w:val="44"/>
                <w:sz w:val="21"/>
                <w:szCs w:val="21"/>
              </w:rPr>
              <w:t>元/个/展期</w:t>
            </w:r>
          </w:p>
        </w:tc>
        <w:tc>
          <w:tcPr>
            <w:tcW w:w="1134" w:type="dxa"/>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600</w:t>
            </w:r>
          </w:p>
        </w:tc>
        <w:tc>
          <w:tcPr>
            <w:tcW w:w="851"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shd w:val="clear" w:color="auto" w:fill="auto"/>
            <w:vAlign w:val="center"/>
          </w:tcPr>
          <w:p>
            <w:pP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17" w:hRule="atLeast"/>
          <w:jc w:val="center"/>
        </w:trPr>
        <w:tc>
          <w:tcPr>
            <w:tcW w:w="8620" w:type="dxa"/>
            <w:gridSpan w:val="6"/>
            <w:shd w:val="clear" w:color="auto" w:fill="auto"/>
            <w:vAlign w:val="center"/>
          </w:tcPr>
          <w:p>
            <w:pPr>
              <w:spacing w:line="360" w:lineRule="auto"/>
              <w:rPr>
                <w:rFonts w:ascii="宋体" w:hAnsi="宋体" w:eastAsia="宋体" w:cstheme="minorEastAsia"/>
                <w:color w:val="000000" w:themeColor="text1"/>
                <w:sz w:val="21"/>
                <w:szCs w:val="21"/>
                <w14:textFill>
                  <w14:solidFill>
                    <w14:schemeClr w14:val="tx1"/>
                  </w14:solidFill>
                </w14:textFill>
              </w:rPr>
            </w:pPr>
            <w:r>
              <w:rPr>
                <w:rFonts w:hint="eastAsia" w:cs="宋体" w:asciiTheme="minorEastAsia" w:hAnsiTheme="minorEastAsia"/>
                <w:color w:val="000000"/>
                <w:sz w:val="22"/>
                <w:szCs w:val="22"/>
              </w:rPr>
              <w:t>注：</w:t>
            </w:r>
            <w:r>
              <w:rPr>
                <w:rFonts w:hint="eastAsia" w:cs="宋体" w:asciiTheme="minorEastAsia" w:hAnsiTheme="minorEastAsia"/>
                <w:color w:val="000000"/>
                <w:sz w:val="22"/>
                <w:szCs w:val="22"/>
              </w:rPr>
              <w:br w:type="textWrapping"/>
            </w:r>
            <w:r>
              <w:rPr>
                <w:rFonts w:hint="eastAsia" w:ascii="宋体" w:hAnsi="宋体" w:eastAsia="宋体" w:cstheme="minorEastAsia"/>
                <w:color w:val="000000" w:themeColor="text1"/>
                <w:sz w:val="21"/>
                <w:szCs w:val="21"/>
                <w14:textFill>
                  <w14:solidFill>
                    <w14:schemeClr w14:val="tx1"/>
                  </w14:solidFill>
                </w14:textFill>
              </w:rPr>
              <w:t>1.特装展位押金包含特装施工、清洁押金、灭火器押金；</w:t>
            </w:r>
          </w:p>
          <w:p>
            <w:pPr>
              <w:spacing w:line="216" w:lineRule="auto"/>
              <w:rPr>
                <w:rFonts w:cs="宋体" w:asciiTheme="minorEastAsia" w:hAnsiTheme="minorEastAsia"/>
                <w:color w:val="000000"/>
                <w:sz w:val="22"/>
                <w:szCs w:val="22"/>
              </w:rPr>
            </w:pPr>
            <w:r>
              <w:rPr>
                <w:rFonts w:hint="eastAsia" w:ascii="宋体" w:hAnsi="宋体" w:eastAsia="宋体" w:cstheme="minorEastAsia"/>
                <w:color w:val="000000" w:themeColor="text1"/>
                <w:sz w:val="21"/>
                <w:szCs w:val="21"/>
                <w14:textFill>
                  <w14:solidFill>
                    <w14:schemeClr w14:val="tx1"/>
                  </w14:solidFill>
                </w14:textFill>
              </w:rPr>
              <w:t>2.灭火器50㎡以内2具，每增加50㎡增加2具，不足50㎡按50㎡计算，丢失赔偿150元/具。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78" w:hRule="atLeast"/>
          <w:jc w:val="center"/>
        </w:trPr>
        <w:tc>
          <w:tcPr>
            <w:tcW w:w="4253" w:type="dxa"/>
            <w:gridSpan w:val="2"/>
            <w:vMerge w:val="restart"/>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2"/>
                <w:szCs w:val="22"/>
              </w:rPr>
              <w:t>主场服务商：</w:t>
            </w:r>
            <w:r>
              <w:rPr>
                <w:rFonts w:hint="eastAsia" w:cs="宋体" w:asciiTheme="minorEastAsia" w:hAnsiTheme="minorEastAsia"/>
                <w:color w:val="000000"/>
                <w:sz w:val="22"/>
                <w:szCs w:val="22"/>
              </w:rPr>
              <w:br w:type="textWrapping"/>
            </w: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216" w:lineRule="auto"/>
              <w:rPr>
                <w:rFonts w:cs="宋体" w:asciiTheme="minorEastAsia" w:hAnsiTheme="minorEastAsia"/>
                <w:color w:val="000000"/>
                <w:sz w:val="22"/>
                <w:szCs w:val="22"/>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4367" w:type="dxa"/>
            <w:gridSpan w:val="4"/>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38" w:hRule="atLeast"/>
          <w:jc w:val="center"/>
        </w:trPr>
        <w:tc>
          <w:tcPr>
            <w:tcW w:w="4253" w:type="dxa"/>
            <w:gridSpan w:val="2"/>
            <w:vMerge w:val="continue"/>
            <w:vAlign w:val="center"/>
          </w:tcPr>
          <w:p>
            <w:pPr>
              <w:spacing w:line="216" w:lineRule="auto"/>
              <w:rPr>
                <w:rFonts w:cs="宋体" w:asciiTheme="minorEastAsia" w:hAnsiTheme="minorEastAsia"/>
                <w:color w:val="000000"/>
                <w:sz w:val="22"/>
                <w:szCs w:val="22"/>
              </w:rPr>
            </w:pPr>
          </w:p>
        </w:tc>
        <w:tc>
          <w:tcPr>
            <w:tcW w:w="4367" w:type="dxa"/>
            <w:gridSpan w:val="4"/>
            <w:shd w:val="clear" w:color="auto" w:fill="auto"/>
            <w:vAlign w:val="center"/>
          </w:tcPr>
          <w:p>
            <w:pPr>
              <w:spacing w:line="216" w:lineRule="auto"/>
              <w:rPr>
                <w:rFonts w:cs="宋体" w:asciiTheme="minorEastAsia" w:hAnsiTheme="minorEastAsia"/>
                <w:color w:val="000000"/>
                <w:sz w:val="22"/>
                <w:szCs w:val="22"/>
              </w:rPr>
            </w:pPr>
            <w:r>
              <w:rPr>
                <w:rFonts w:hint="eastAsia" w:asciiTheme="minorEastAsia" w:hAnsiTheme="minorEastAsia" w:cstheme="minorEastAsia"/>
                <w:bCs/>
                <w:kern w:val="44"/>
                <w:sz w:val="21"/>
                <w:szCs w:val="21"/>
              </w:rPr>
              <w:t>备注：</w:t>
            </w:r>
            <w:r>
              <w:rPr>
                <w:rFonts w:hint="eastAsia" w:asciiTheme="minorEastAsia" w:hAnsiTheme="minorEastAsia" w:cstheme="minorEastAsia"/>
                <w:bCs/>
                <w:kern w:val="44"/>
                <w:sz w:val="21"/>
                <w:szCs w:val="21"/>
              </w:rPr>
              <w:br w:type="textWrapping"/>
            </w:r>
            <w:r>
              <w:rPr>
                <w:rFonts w:hint="eastAsia" w:asciiTheme="minorEastAsia" w:hAnsiTheme="minorEastAsia" w:cstheme="minorEastAsia"/>
                <w:bCs/>
                <w:kern w:val="44"/>
                <w:sz w:val="21"/>
                <w:szCs w:val="21"/>
              </w:rPr>
              <w:t>请认真填写完毕，以邮件形式发送至主场服务商，字迹清晰并加盖公章。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8620" w:type="dxa"/>
            <w:gridSpan w:val="6"/>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参展单位：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8620" w:type="dxa"/>
            <w:gridSpan w:val="6"/>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8620" w:type="dxa"/>
            <w:gridSpan w:val="6"/>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8620" w:type="dxa"/>
            <w:gridSpan w:val="6"/>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传真：                                 电子邮件：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620" w:type="dxa"/>
            <w:gridSpan w:val="6"/>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日期：                                 盖章：</w:t>
            </w:r>
          </w:p>
        </w:tc>
      </w:tr>
    </w:tbl>
    <w:p>
      <w:pPr>
        <w:pStyle w:val="4"/>
        <w:spacing w:line="216" w:lineRule="auto"/>
        <w:rPr>
          <w:rFonts w:asciiTheme="minorEastAsia" w:hAnsiTheme="minorEastAsia" w:eastAsiaTheme="minorEastAsia"/>
        </w:rPr>
      </w:pPr>
      <w:bookmarkStart w:id="359" w:name="_Toc29331"/>
      <w:bookmarkStart w:id="360" w:name="_Toc4553"/>
      <w:bookmarkStart w:id="361" w:name="_Toc13380"/>
      <w:r>
        <w:rPr>
          <w:rFonts w:hint="eastAsia" w:asciiTheme="minorEastAsia" w:hAnsiTheme="minorEastAsia" w:eastAsiaTheme="minorEastAsia"/>
        </w:rPr>
        <w:t>二、加班服务申请表</w:t>
      </w:r>
      <w:bookmarkEnd w:id="359"/>
      <w:bookmarkEnd w:id="360"/>
      <w:bookmarkEnd w:id="361"/>
    </w:p>
    <w:tbl>
      <w:tblPr>
        <w:tblStyle w:val="29"/>
        <w:tblW w:w="8840" w:type="dxa"/>
        <w:jc w:val="center"/>
        <w:tblInd w:w="0" w:type="dxa"/>
        <w:tblLayout w:type="fixed"/>
        <w:tblCellMar>
          <w:top w:w="0" w:type="dxa"/>
          <w:left w:w="108" w:type="dxa"/>
          <w:bottom w:w="0" w:type="dxa"/>
          <w:right w:w="108" w:type="dxa"/>
        </w:tblCellMar>
      </w:tblPr>
      <w:tblGrid>
        <w:gridCol w:w="933"/>
        <w:gridCol w:w="2020"/>
        <w:gridCol w:w="1333"/>
        <w:gridCol w:w="645"/>
        <w:gridCol w:w="1673"/>
        <w:gridCol w:w="2236"/>
      </w:tblGrid>
      <w:tr>
        <w:tblPrEx>
          <w:tblLayout w:type="fixed"/>
          <w:tblCellMar>
            <w:top w:w="0" w:type="dxa"/>
            <w:left w:w="108" w:type="dxa"/>
            <w:bottom w:w="0" w:type="dxa"/>
            <w:right w:w="108" w:type="dxa"/>
          </w:tblCellMar>
        </w:tblPrEx>
        <w:trPr>
          <w:trHeight w:val="560" w:hRule="atLeast"/>
          <w:jc w:val="center"/>
        </w:trPr>
        <w:tc>
          <w:tcPr>
            <w:tcW w:w="49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b/>
                <w:bCs/>
                <w:color w:val="000000"/>
                <w:sz w:val="21"/>
                <w:szCs w:val="21"/>
              </w:rPr>
            </w:pPr>
            <w:bookmarkStart w:id="362" w:name="_Toc16731"/>
            <w:bookmarkEnd w:id="362"/>
            <w:bookmarkStart w:id="363" w:name="_Toc31112"/>
            <w:bookmarkEnd w:id="363"/>
            <w:bookmarkStart w:id="364" w:name="_Toc19"/>
            <w:bookmarkStart w:id="365" w:name="_Toc14033"/>
            <w:r>
              <w:rPr>
                <w:rFonts w:hint="eastAsia" w:cs="宋体" w:asciiTheme="minorEastAsia" w:hAnsiTheme="minorEastAsia"/>
                <w:b/>
                <w:bCs/>
                <w:color w:val="000000"/>
                <w:sz w:val="21"/>
                <w:szCs w:val="21"/>
              </w:rPr>
              <w:t>项目</w:t>
            </w:r>
          </w:p>
        </w:tc>
        <w:tc>
          <w:tcPr>
            <w:tcW w:w="167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收费标准</w:t>
            </w:r>
          </w:p>
        </w:tc>
        <w:tc>
          <w:tcPr>
            <w:tcW w:w="223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加班时段</w:t>
            </w:r>
          </w:p>
        </w:tc>
      </w:tr>
      <w:tr>
        <w:tblPrEx>
          <w:tblLayout w:type="fixed"/>
          <w:tblCellMar>
            <w:top w:w="0" w:type="dxa"/>
            <w:left w:w="108" w:type="dxa"/>
            <w:bottom w:w="0" w:type="dxa"/>
            <w:right w:w="108" w:type="dxa"/>
          </w:tblCellMar>
        </w:tblPrEx>
        <w:trPr>
          <w:trHeight w:val="678" w:hRule="atLeast"/>
          <w:jc w:val="center"/>
        </w:trPr>
        <w:tc>
          <w:tcPr>
            <w:tcW w:w="9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宋体"/>
                <w:color w:val="000000"/>
                <w:sz w:val="21"/>
                <w:szCs w:val="21"/>
              </w:rPr>
              <w:t>室内加班费</w:t>
            </w:r>
          </w:p>
        </w:tc>
        <w:tc>
          <w:tcPr>
            <w:tcW w:w="202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非布展最后一天加班费</w:t>
            </w:r>
          </w:p>
        </w:tc>
        <w:tc>
          <w:tcPr>
            <w:tcW w:w="197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cs="宋体" w:asciiTheme="minorEastAsia" w:hAnsiTheme="minorEastAsia"/>
                <w:color w:val="000000"/>
                <w:sz w:val="21"/>
                <w:szCs w:val="21"/>
              </w:rPr>
            </w:pPr>
            <w:r>
              <w:rPr>
                <w:rFonts w:hint="eastAsia" w:ascii="宋体" w:hAnsi="宋体" w:eastAsia="宋体" w:cs="宋体"/>
                <w:color w:val="000000"/>
                <w:sz w:val="21"/>
                <w:szCs w:val="21"/>
              </w:rPr>
              <w:t>18:00-24:00</w:t>
            </w:r>
          </w:p>
        </w:tc>
        <w:tc>
          <w:tcPr>
            <w:tcW w:w="1673"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1元/㎡/小时</w:t>
            </w:r>
          </w:p>
        </w:tc>
        <w:tc>
          <w:tcPr>
            <w:tcW w:w="223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Layout w:type="fixed"/>
          <w:tblCellMar>
            <w:top w:w="0" w:type="dxa"/>
            <w:left w:w="108" w:type="dxa"/>
            <w:bottom w:w="0" w:type="dxa"/>
            <w:right w:w="108" w:type="dxa"/>
          </w:tblCellMar>
        </w:tblPrEx>
        <w:trPr>
          <w:trHeight w:val="693" w:hRule="atLeast"/>
          <w:jc w:val="center"/>
        </w:trPr>
        <w:tc>
          <w:tcPr>
            <w:tcW w:w="933" w:type="dxa"/>
            <w:vMerge w:val="continue"/>
            <w:tcBorders>
              <w:top w:val="single" w:color="auto" w:sz="8" w:space="0"/>
              <w:left w:val="single" w:color="auto" w:sz="8" w:space="0"/>
              <w:bottom w:val="single" w:color="auto" w:sz="8" w:space="0"/>
              <w:right w:val="single" w:color="auto" w:sz="8" w:space="0"/>
            </w:tcBorders>
            <w:vAlign w:val="center"/>
          </w:tcPr>
          <w:p>
            <w:pPr>
              <w:ind w:left="240" w:leftChars="100"/>
              <w:rPr>
                <w:rFonts w:cs="宋体" w:asciiTheme="minorEastAsia" w:hAnsiTheme="minorEastAsia"/>
                <w:color w:val="000000"/>
                <w:sz w:val="21"/>
                <w:szCs w:val="21"/>
              </w:rPr>
            </w:pPr>
          </w:p>
        </w:tc>
        <w:tc>
          <w:tcPr>
            <w:tcW w:w="2020" w:type="dxa"/>
            <w:vMerge w:val="continue"/>
            <w:tcBorders>
              <w:top w:val="single" w:color="auto" w:sz="8" w:space="0"/>
              <w:left w:val="single" w:color="auto" w:sz="8" w:space="0"/>
              <w:bottom w:val="single" w:color="auto" w:sz="8" w:space="0"/>
              <w:right w:val="single" w:color="auto" w:sz="8" w:space="0"/>
            </w:tcBorders>
            <w:vAlign w:val="center"/>
          </w:tcPr>
          <w:p>
            <w:pPr>
              <w:ind w:left="240" w:leftChars="100"/>
              <w:jc w:val="center"/>
              <w:rPr>
                <w:rFonts w:cs="宋体" w:asciiTheme="minorEastAsia" w:hAnsiTheme="minorEastAsia"/>
                <w:color w:val="000000"/>
                <w:sz w:val="21"/>
                <w:szCs w:val="21"/>
              </w:rPr>
            </w:pPr>
          </w:p>
        </w:tc>
        <w:tc>
          <w:tcPr>
            <w:tcW w:w="197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cs="宋体" w:asciiTheme="minorEastAsia" w:hAnsiTheme="minorEastAsia"/>
                <w:color w:val="000000"/>
                <w:sz w:val="21"/>
                <w:szCs w:val="21"/>
              </w:rPr>
            </w:pPr>
            <w:r>
              <w:rPr>
                <w:rFonts w:hint="eastAsia" w:ascii="宋体" w:hAnsi="宋体" w:eastAsia="宋体" w:cs="宋体"/>
                <w:color w:val="000000"/>
                <w:sz w:val="21"/>
                <w:szCs w:val="21"/>
              </w:rPr>
              <w:t>24:00-次日08:00</w:t>
            </w:r>
          </w:p>
        </w:tc>
        <w:tc>
          <w:tcPr>
            <w:tcW w:w="1673"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2元/㎡/小时</w:t>
            </w:r>
          </w:p>
        </w:tc>
        <w:tc>
          <w:tcPr>
            <w:tcW w:w="223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Layout w:type="fixed"/>
          <w:tblCellMar>
            <w:top w:w="0" w:type="dxa"/>
            <w:left w:w="108" w:type="dxa"/>
            <w:bottom w:w="0" w:type="dxa"/>
            <w:right w:w="108" w:type="dxa"/>
          </w:tblCellMar>
        </w:tblPrEx>
        <w:trPr>
          <w:trHeight w:val="921" w:hRule="atLeast"/>
          <w:jc w:val="center"/>
        </w:trPr>
        <w:tc>
          <w:tcPr>
            <w:tcW w:w="933" w:type="dxa"/>
            <w:vMerge w:val="continue"/>
            <w:tcBorders>
              <w:top w:val="single" w:color="auto" w:sz="8" w:space="0"/>
              <w:left w:val="single" w:color="auto" w:sz="8" w:space="0"/>
              <w:bottom w:val="single" w:color="auto" w:sz="8" w:space="0"/>
              <w:right w:val="single" w:color="auto" w:sz="8" w:space="0"/>
            </w:tcBorders>
            <w:vAlign w:val="center"/>
          </w:tcPr>
          <w:p>
            <w:pPr>
              <w:ind w:left="240" w:leftChars="100"/>
              <w:rPr>
                <w:rFonts w:cs="宋体" w:asciiTheme="minorEastAsia" w:hAnsiTheme="minorEastAsia"/>
                <w:color w:val="000000"/>
                <w:sz w:val="21"/>
                <w:szCs w:val="21"/>
              </w:rPr>
            </w:pPr>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布展最后一天加班费</w:t>
            </w:r>
          </w:p>
        </w:tc>
        <w:tc>
          <w:tcPr>
            <w:tcW w:w="197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cs="宋体" w:asciiTheme="minorEastAsia" w:hAnsiTheme="minorEastAsia"/>
                <w:color w:val="000000"/>
                <w:sz w:val="21"/>
                <w:szCs w:val="21"/>
              </w:rPr>
            </w:pPr>
            <w:r>
              <w:rPr>
                <w:rFonts w:hint="eastAsia" w:ascii="宋体" w:hAnsi="宋体" w:eastAsia="宋体" w:cs="宋体"/>
                <w:color w:val="000000"/>
                <w:sz w:val="21"/>
                <w:szCs w:val="21"/>
              </w:rPr>
              <w:t>18:00-次日08:00</w:t>
            </w:r>
          </w:p>
        </w:tc>
        <w:tc>
          <w:tcPr>
            <w:tcW w:w="1673"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3元/㎡/小时</w:t>
            </w:r>
          </w:p>
        </w:tc>
        <w:tc>
          <w:tcPr>
            <w:tcW w:w="223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Layout w:type="fixed"/>
          <w:tblCellMar>
            <w:top w:w="0" w:type="dxa"/>
            <w:left w:w="108" w:type="dxa"/>
            <w:bottom w:w="0" w:type="dxa"/>
            <w:right w:w="108" w:type="dxa"/>
          </w:tblCellMar>
        </w:tblPrEx>
        <w:trPr>
          <w:trHeight w:val="881" w:hRule="atLeast"/>
          <w:jc w:val="center"/>
        </w:trPr>
        <w:tc>
          <w:tcPr>
            <w:tcW w:w="9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both"/>
              <w:rPr>
                <w:rFonts w:cs="宋体" w:asciiTheme="minorEastAsia" w:hAnsiTheme="minorEastAsia"/>
                <w:color w:val="000000"/>
                <w:sz w:val="21"/>
                <w:szCs w:val="21"/>
              </w:rPr>
            </w:pPr>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展期超时加班费</w:t>
            </w:r>
          </w:p>
        </w:tc>
        <w:tc>
          <w:tcPr>
            <w:tcW w:w="197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cs="宋体" w:asciiTheme="minorEastAsia" w:hAnsiTheme="minorEastAsia"/>
                <w:color w:val="000000"/>
                <w:sz w:val="21"/>
                <w:szCs w:val="21"/>
              </w:rPr>
            </w:pPr>
            <w:r>
              <w:rPr>
                <w:rFonts w:hint="eastAsia" w:ascii="宋体" w:hAnsi="宋体" w:eastAsia="宋体" w:cs="宋体"/>
                <w:color w:val="000000"/>
                <w:sz w:val="21"/>
                <w:szCs w:val="21"/>
              </w:rPr>
              <w:t>18:00-次日08:00</w:t>
            </w:r>
          </w:p>
        </w:tc>
        <w:tc>
          <w:tcPr>
            <w:tcW w:w="1673" w:type="dxa"/>
            <w:tcBorders>
              <w:top w:val="single" w:color="auto" w:sz="8" w:space="0"/>
              <w:left w:val="single" w:color="auto" w:sz="8" w:space="0"/>
              <w:bottom w:val="single" w:color="auto" w:sz="8" w:space="0"/>
              <w:right w:val="single" w:color="auto" w:sz="8" w:space="0"/>
            </w:tcBorders>
            <w:shd w:val="clear" w:color="auto" w:fill="auto"/>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3元/㎡/小时</w:t>
            </w:r>
          </w:p>
        </w:tc>
        <w:tc>
          <w:tcPr>
            <w:tcW w:w="223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Layout w:type="fixed"/>
          <w:tblCellMar>
            <w:top w:w="0" w:type="dxa"/>
            <w:left w:w="108" w:type="dxa"/>
            <w:bottom w:w="0" w:type="dxa"/>
            <w:right w:w="108" w:type="dxa"/>
          </w:tblCellMar>
        </w:tblPrEx>
        <w:trPr>
          <w:trHeight w:val="716" w:hRule="atLeast"/>
          <w:jc w:val="center"/>
        </w:trPr>
        <w:tc>
          <w:tcPr>
            <w:tcW w:w="933" w:type="dxa"/>
            <w:vMerge w:val="continue"/>
            <w:tcBorders>
              <w:top w:val="single" w:color="auto" w:sz="8" w:space="0"/>
              <w:left w:val="single" w:color="auto" w:sz="8" w:space="0"/>
              <w:bottom w:val="single" w:color="auto" w:sz="8" w:space="0"/>
              <w:right w:val="single" w:color="auto" w:sz="8" w:space="0"/>
            </w:tcBorders>
            <w:vAlign w:val="center"/>
          </w:tcPr>
          <w:p>
            <w:pPr>
              <w:ind w:left="240" w:leftChars="100"/>
              <w:jc w:val="both"/>
              <w:rPr>
                <w:rFonts w:cs="宋体" w:asciiTheme="minorEastAsia" w:hAnsiTheme="minorEastAsia"/>
                <w:color w:val="000000"/>
                <w:sz w:val="21"/>
                <w:szCs w:val="21"/>
              </w:rPr>
            </w:pPr>
          </w:p>
        </w:tc>
        <w:tc>
          <w:tcPr>
            <w:tcW w:w="2020" w:type="dxa"/>
            <w:tcBorders>
              <w:top w:val="single" w:color="auto" w:sz="8" w:space="0"/>
              <w:left w:val="single" w:color="auto" w:sz="8" w:space="0"/>
              <w:bottom w:val="single" w:color="auto" w:sz="8" w:space="0"/>
              <w:right w:val="single" w:color="auto" w:sz="8" w:space="0"/>
            </w:tcBorders>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撤场加班费</w:t>
            </w:r>
          </w:p>
        </w:tc>
        <w:tc>
          <w:tcPr>
            <w:tcW w:w="1978" w:type="dxa"/>
            <w:gridSpan w:val="2"/>
            <w:tcBorders>
              <w:top w:val="single" w:color="auto" w:sz="8" w:space="0"/>
              <w:left w:val="single" w:color="auto" w:sz="8" w:space="0"/>
              <w:bottom w:val="single" w:color="auto" w:sz="8" w:space="0"/>
              <w:right w:val="single" w:color="auto" w:sz="8" w:space="0"/>
            </w:tcBorders>
            <w:vAlign w:val="center"/>
          </w:tcPr>
          <w:p>
            <w:pPr>
              <w:ind w:left="240" w:leftChars="100"/>
              <w:jc w:val="center"/>
              <w:rPr>
                <w:rFonts w:cs="宋体" w:asciiTheme="minorEastAsia" w:hAnsiTheme="minorEastAsia"/>
                <w:color w:val="000000"/>
                <w:sz w:val="21"/>
                <w:szCs w:val="21"/>
              </w:rPr>
            </w:pPr>
          </w:p>
        </w:tc>
        <w:tc>
          <w:tcPr>
            <w:tcW w:w="1673" w:type="dxa"/>
            <w:tcBorders>
              <w:top w:val="single" w:color="auto" w:sz="8" w:space="0"/>
              <w:left w:val="single" w:color="auto" w:sz="8" w:space="0"/>
              <w:bottom w:val="single" w:color="auto" w:sz="8" w:space="0"/>
              <w:right w:val="single" w:color="auto" w:sz="8" w:space="0"/>
            </w:tcBorders>
            <w:vAlign w:val="center"/>
          </w:tcPr>
          <w:p>
            <w:pPr>
              <w:ind w:left="240" w:leftChars="100"/>
              <w:jc w:val="center"/>
              <w:rPr>
                <w:rFonts w:cs="宋体" w:asciiTheme="minorEastAsia" w:hAnsiTheme="minorEastAsia"/>
                <w:color w:val="000000"/>
                <w:sz w:val="21"/>
                <w:szCs w:val="21"/>
              </w:rPr>
            </w:pPr>
            <w:r>
              <w:rPr>
                <w:rFonts w:hint="eastAsia" w:ascii="宋体" w:hAnsi="宋体" w:eastAsia="宋体" w:cs="宋体"/>
                <w:color w:val="000000"/>
                <w:sz w:val="21"/>
                <w:szCs w:val="21"/>
              </w:rPr>
              <w:t>1.5元/㎡/小时</w:t>
            </w:r>
          </w:p>
        </w:tc>
        <w:tc>
          <w:tcPr>
            <w:tcW w:w="2236" w:type="dxa"/>
            <w:tcBorders>
              <w:top w:val="single" w:color="auto" w:sz="8" w:space="0"/>
              <w:left w:val="single" w:color="auto" w:sz="8" w:space="0"/>
              <w:bottom w:val="single" w:color="auto" w:sz="8" w:space="0"/>
              <w:right w:val="single" w:color="auto" w:sz="8" w:space="0"/>
            </w:tcBorders>
            <w:vAlign w:val="center"/>
          </w:tcPr>
          <w:p>
            <w:pPr>
              <w:spacing w:line="216" w:lineRule="auto"/>
              <w:rPr>
                <w:rFonts w:cs="宋体" w:asciiTheme="minorEastAsia" w:hAnsi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501255168" behindDoc="0" locked="0" layoutInCell="1" allowOverlap="1">
                      <wp:simplePos x="0" y="0"/>
                      <wp:positionH relativeFrom="page">
                        <wp:posOffset>1906270</wp:posOffset>
                      </wp:positionH>
                      <wp:positionV relativeFrom="page">
                        <wp:posOffset>219710</wp:posOffset>
                      </wp:positionV>
                      <wp:extent cx="478790" cy="1249045"/>
                      <wp:effectExtent l="0" t="0" r="16510" b="8255"/>
                      <wp:wrapNone/>
                      <wp:docPr id="119" name="组合 11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2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6"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50.1pt;margin-top:17.3pt;height:98.35pt;width:37.7pt;mso-position-horizontal-relative:page;mso-position-vertical-relative:page;z-index:501255168;mso-width-relative:page;mso-height-relative:page;" coordorigin="0,5711" coordsize="477753,1248410" o:gfxdata="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9jK1zNoAAAAKAQAADwAAAAAAAAAB&#10;ACAAAAAiAAAAZHJzL2Rvd25yZXYueG1sUEsBAhQAFAAAAAgAh07iQODATrErAwAAUwgAAA4AAAAA&#10;AAAAAQAgAAAAKQEAAGRycy9lMm9Eb2MueG1sUEsFBgAAAAAGAAYAWQEAAMY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ryXNUb8AAADc&#10;AAAADwAAAGRycy9kb3ducmV2LnhtbEWPQWvCQBCF7wX/wzKCF9GNOUiJroIBsYIUaot4HLJjEszO&#10;xt2t2n/fORR6m+G9ee+b5frpOnWnEFvPBmbTDBRx5W3LtYGvz+3kFVRMyBY7z2TghyKsV4OXJRbW&#10;P/iD7sdUKwnhWKCBJqW+0DpWDTmMU98Ti3bxwWGSNdTaBnxIuOt0nmVz7bBlaWiwp7Kh6nr8dgZ2&#10;48t+E977U9jd5uPcH8pw3pfGjIazbAEq0TP9m/+u36zg5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lzVG/&#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m59bTbwAAADc&#10;AAAADwAAAGRycy9kb3ducmV2LnhtbEVPTYvCMBC9L/gfwgje1tSiol2jiCJ4EqyC7G22mW2LzaQ0&#10;qVZ/vREW9jaP9zmLVWcqcaPGlZYVjIYRCOLM6pJzBefT7nMGwnlkjZVlUvAgB6tl72OBibZ3PtIt&#10;9bkIIewSVFB4XydSuqwgg25oa+LA/drGoA+wyaVu8B7CTSXjKJpKgyWHhgJr2hSUXdPWKOgu88Pu&#10;Z35YV+33djKOn+fUtlelBv1R9AXCU+f/xX/uvQ7z4ym8nwkX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fW02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p>
        </w:tc>
      </w:tr>
      <w:tr>
        <w:tblPrEx>
          <w:tblLayout w:type="fixed"/>
          <w:tblCellMar>
            <w:top w:w="0" w:type="dxa"/>
            <w:left w:w="108" w:type="dxa"/>
            <w:bottom w:w="0" w:type="dxa"/>
            <w:right w:w="108" w:type="dxa"/>
          </w:tblCellMar>
        </w:tblPrEx>
        <w:trPr>
          <w:trHeight w:val="3606"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spacing w:line="400" w:lineRule="exact"/>
              <w:rPr>
                <w:rFonts w:cs="宋体" w:asciiTheme="minorEastAsia" w:hAnsiTheme="minorEastAsia"/>
                <w:color w:val="000000"/>
                <w:sz w:val="21"/>
                <w:szCs w:val="21"/>
              </w:rPr>
            </w:pPr>
            <w:r>
              <w:rPr>
                <w:rFonts w:hint="eastAsia" w:ascii="宋体" w:hAnsi="宋体" w:eastAsia="宋体" w:cs="宋体"/>
                <w:color w:val="000000"/>
                <w:sz w:val="21"/>
                <w:szCs w:val="21"/>
              </w:rPr>
              <w:t>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1.加班核计：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1）50平方米起，不足50平米按50平米计，50平方米以上按实际面积计算；</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2）不足1小时，按1小时计费；超过1小时，以此类推；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2.施工单位需办理施工手续方可进馆施工；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3.施工单位需严格按照展馆《布展须知》的有关规定安排施工；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4.超过施工时间，请于当日</w:t>
            </w:r>
            <w:r>
              <w:rPr>
                <w:rFonts w:ascii="宋体" w:hAnsi="宋体" w:eastAsia="宋体" w:cs="宋体"/>
                <w:color w:val="000000"/>
                <w:sz w:val="21"/>
                <w:szCs w:val="21"/>
              </w:rPr>
              <w:t>16</w:t>
            </w:r>
            <w:r>
              <w:rPr>
                <w:rFonts w:hint="eastAsia" w:ascii="宋体" w:hAnsi="宋体" w:eastAsia="宋体" w:cs="宋体"/>
                <w:color w:val="000000"/>
                <w:sz w:val="21"/>
                <w:szCs w:val="21"/>
              </w:rPr>
              <w:t>点前办理加班手续，交纳加班费；</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5.16:00以后办理加班手续，加收50%加急费。</w:t>
            </w:r>
          </w:p>
        </w:tc>
      </w:tr>
      <w:tr>
        <w:tblPrEx>
          <w:tblLayout w:type="fixed"/>
          <w:tblCellMar>
            <w:top w:w="0" w:type="dxa"/>
            <w:left w:w="108" w:type="dxa"/>
            <w:bottom w:w="0" w:type="dxa"/>
            <w:right w:w="108" w:type="dxa"/>
          </w:tblCellMar>
        </w:tblPrEx>
        <w:trPr>
          <w:trHeight w:val="1200" w:hRule="atLeast"/>
          <w:jc w:val="center"/>
        </w:trPr>
        <w:tc>
          <w:tcPr>
            <w:tcW w:w="4286" w:type="dxa"/>
            <w:gridSpan w:val="3"/>
            <w:vMerge w:val="restart"/>
            <w:tcBorders>
              <w:top w:val="single" w:color="auto" w:sz="8" w:space="0"/>
              <w:left w:val="single" w:color="auto" w:sz="8" w:space="0"/>
              <w:bottom w:val="single" w:color="auto" w:sz="8" w:space="0"/>
              <w:right w:val="single" w:color="auto" w:sz="8"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455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Layout w:type="fixed"/>
          <w:tblCellMar>
            <w:top w:w="0" w:type="dxa"/>
            <w:left w:w="108" w:type="dxa"/>
            <w:bottom w:w="0" w:type="dxa"/>
            <w:right w:w="108" w:type="dxa"/>
          </w:tblCellMar>
        </w:tblPrEx>
        <w:trPr>
          <w:trHeight w:val="1070" w:hRule="atLeast"/>
          <w:jc w:val="center"/>
        </w:trPr>
        <w:tc>
          <w:tcPr>
            <w:tcW w:w="4286" w:type="dxa"/>
            <w:gridSpan w:val="3"/>
            <w:vMerge w:val="continue"/>
            <w:tcBorders>
              <w:top w:val="single" w:color="auto" w:sz="8" w:space="0"/>
              <w:left w:val="single" w:color="auto" w:sz="8" w:space="0"/>
              <w:bottom w:val="single" w:color="auto" w:sz="8" w:space="0"/>
              <w:right w:val="single" w:color="auto" w:sz="8" w:space="0"/>
            </w:tcBorders>
            <w:vAlign w:val="center"/>
          </w:tcPr>
          <w:p>
            <w:pPr>
              <w:spacing w:line="216" w:lineRule="auto"/>
              <w:rPr>
                <w:rFonts w:cs="宋体" w:asciiTheme="minorEastAsia" w:hAnsiTheme="minorEastAsia"/>
                <w:color w:val="000000"/>
                <w:sz w:val="21"/>
                <w:szCs w:val="21"/>
              </w:rPr>
            </w:pPr>
          </w:p>
        </w:tc>
        <w:tc>
          <w:tcPr>
            <w:tcW w:w="455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w:t>
            </w:r>
            <w:r>
              <w:rPr>
                <w:rFonts w:hint="eastAsia" w:asciiTheme="minorEastAsia" w:hAnsiTheme="minorEastAsia" w:cstheme="minorEastAsia"/>
                <w:bCs/>
                <w:kern w:val="44"/>
                <w:sz w:val="21"/>
                <w:szCs w:val="21"/>
              </w:rPr>
              <w:t>盖公章。</w:t>
            </w:r>
          </w:p>
        </w:tc>
      </w:tr>
      <w:tr>
        <w:tblPrEx>
          <w:tblLayout w:type="fixed"/>
          <w:tblCellMar>
            <w:top w:w="0" w:type="dxa"/>
            <w:left w:w="108" w:type="dxa"/>
            <w:bottom w:w="0" w:type="dxa"/>
            <w:right w:w="108" w:type="dxa"/>
          </w:tblCellMar>
        </w:tblPrEx>
        <w:trPr>
          <w:trHeight w:val="452"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 xml:space="preserve">参展单位：  </w:t>
            </w:r>
          </w:p>
        </w:tc>
      </w:tr>
      <w:tr>
        <w:tblPrEx>
          <w:tblLayout w:type="fixed"/>
          <w:tblCellMar>
            <w:top w:w="0" w:type="dxa"/>
            <w:left w:w="108" w:type="dxa"/>
            <w:bottom w:w="0" w:type="dxa"/>
            <w:right w:w="108" w:type="dxa"/>
          </w:tblCellMar>
        </w:tblPrEx>
        <w:trPr>
          <w:trHeight w:val="452"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搭建单位：                              展位号：</w:t>
            </w:r>
          </w:p>
        </w:tc>
      </w:tr>
      <w:tr>
        <w:tblPrEx>
          <w:tblLayout w:type="fixed"/>
          <w:tblCellMar>
            <w:top w:w="0" w:type="dxa"/>
            <w:left w:w="108" w:type="dxa"/>
            <w:bottom w:w="0" w:type="dxa"/>
            <w:right w:w="108" w:type="dxa"/>
          </w:tblCellMar>
        </w:tblPrEx>
        <w:trPr>
          <w:trHeight w:val="452"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联系人：                                电话：</w:t>
            </w:r>
          </w:p>
        </w:tc>
      </w:tr>
      <w:tr>
        <w:tblPrEx>
          <w:tblLayout w:type="fixed"/>
          <w:tblCellMar>
            <w:top w:w="0" w:type="dxa"/>
            <w:left w:w="108" w:type="dxa"/>
            <w:bottom w:w="0" w:type="dxa"/>
            <w:right w:w="108" w:type="dxa"/>
          </w:tblCellMar>
        </w:tblPrEx>
        <w:trPr>
          <w:trHeight w:val="452"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传真：                                  电子邮件：</w:t>
            </w:r>
          </w:p>
        </w:tc>
      </w:tr>
      <w:tr>
        <w:tblPrEx>
          <w:tblLayout w:type="fixed"/>
          <w:tblCellMar>
            <w:top w:w="0" w:type="dxa"/>
            <w:left w:w="108" w:type="dxa"/>
            <w:bottom w:w="0" w:type="dxa"/>
            <w:right w:w="108" w:type="dxa"/>
          </w:tblCellMar>
        </w:tblPrEx>
        <w:trPr>
          <w:trHeight w:val="493" w:hRule="atLeast"/>
          <w:jc w:val="center"/>
        </w:trPr>
        <w:tc>
          <w:tcPr>
            <w:tcW w:w="8840" w:type="dxa"/>
            <w:gridSpan w:val="6"/>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日期：                                  盖章：</w:t>
            </w:r>
          </w:p>
        </w:tc>
      </w:tr>
    </w:tbl>
    <w:p>
      <w:pPr>
        <w:pStyle w:val="4"/>
        <w:spacing w:line="216" w:lineRule="auto"/>
        <w:rPr>
          <w:rFonts w:asciiTheme="minorEastAsia" w:hAnsiTheme="minorEastAsia" w:eastAsiaTheme="minorEastAsia"/>
        </w:rPr>
      </w:pPr>
      <w:bookmarkStart w:id="366" w:name="_Toc9549"/>
      <w:r>
        <w:rPr>
          <w:rFonts w:hint="eastAsia" w:asciiTheme="minorEastAsia" w:hAnsiTheme="minorEastAsia" w:eastAsiaTheme="minorEastAsia"/>
        </w:rPr>
        <w:t>三、用电服务申请</w:t>
      </w:r>
      <w:bookmarkEnd w:id="358"/>
      <w:bookmarkEnd w:id="364"/>
      <w:bookmarkEnd w:id="365"/>
      <w:r>
        <w:rPr>
          <w:rFonts w:hint="eastAsia" w:asciiTheme="minorEastAsia" w:hAnsiTheme="minorEastAsia" w:eastAsiaTheme="minorEastAsia"/>
        </w:rPr>
        <w:t>表</w:t>
      </w:r>
      <w:bookmarkEnd w:id="366"/>
    </w:p>
    <w:tbl>
      <w:tblPr>
        <w:tblStyle w:val="29"/>
        <w:tblW w:w="91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77"/>
        <w:gridCol w:w="1493"/>
        <w:gridCol w:w="1274"/>
        <w:gridCol w:w="1641"/>
        <w:gridCol w:w="1582"/>
        <w:gridCol w:w="800"/>
        <w:gridCol w:w="8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84" w:hRule="atLeast"/>
          <w:jc w:val="center"/>
        </w:trPr>
        <w:tc>
          <w:tcPr>
            <w:tcW w:w="2970" w:type="dxa"/>
            <w:gridSpan w:val="2"/>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     目</w:t>
            </w:r>
          </w:p>
        </w:tc>
        <w:tc>
          <w:tcPr>
            <w:tcW w:w="1274"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型号</w:t>
            </w:r>
          </w:p>
        </w:tc>
        <w:tc>
          <w:tcPr>
            <w:tcW w:w="1641"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用电价格</w:t>
            </w:r>
          </w:p>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（元/处/展期）</w:t>
            </w:r>
          </w:p>
        </w:tc>
        <w:tc>
          <w:tcPr>
            <w:tcW w:w="1582"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线缆超长价格</w:t>
            </w:r>
          </w:p>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（元/米）</w:t>
            </w:r>
          </w:p>
        </w:tc>
        <w:tc>
          <w:tcPr>
            <w:tcW w:w="800"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873"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84" w:hRule="atLeast"/>
          <w:jc w:val="center"/>
        </w:trPr>
        <w:tc>
          <w:tcPr>
            <w:tcW w:w="1477" w:type="dxa"/>
            <w:vMerge w:val="restart"/>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展会电力</w:t>
            </w:r>
          </w:p>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接驳服务</w:t>
            </w:r>
          </w:p>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（单相三线制）</w:t>
            </w:r>
          </w:p>
        </w:tc>
        <w:tc>
          <w:tcPr>
            <w:tcW w:w="1493"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布展期间施工用电</w:t>
            </w: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xml:space="preserve">220V/16A   </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367</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展期两相电源</w:t>
            </w: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220V/16A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612</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6.1</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vMerge w:val="restart"/>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展期动力电源</w:t>
            </w: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380V/16A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1122</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12.2</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vMerge w:val="continue"/>
            <w:vAlign w:val="center"/>
          </w:tcPr>
          <w:p>
            <w:pPr>
              <w:rPr>
                <w:rFonts w:cs="宋体" w:asciiTheme="minorEastAsia" w:hAnsiTheme="minorEastAsia"/>
                <w:color w:val="000000"/>
                <w:sz w:val="21"/>
                <w:szCs w:val="21"/>
              </w:rPr>
            </w:pP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380V/20A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1275</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12.2</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vMerge w:val="continue"/>
            <w:vAlign w:val="center"/>
          </w:tcPr>
          <w:p>
            <w:pPr>
              <w:rPr>
                <w:rFonts w:cs="宋体" w:asciiTheme="minorEastAsia" w:hAnsiTheme="minorEastAsia"/>
                <w:color w:val="000000"/>
                <w:sz w:val="21"/>
                <w:szCs w:val="21"/>
              </w:rPr>
            </w:pP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380V/32A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1632</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24.5</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vMerge w:val="continue"/>
            <w:vAlign w:val="center"/>
          </w:tcPr>
          <w:p>
            <w:pPr>
              <w:rPr>
                <w:rFonts w:cs="宋体" w:asciiTheme="minorEastAsia" w:hAnsiTheme="minorEastAsia"/>
                <w:color w:val="000000"/>
                <w:sz w:val="21"/>
                <w:szCs w:val="21"/>
              </w:rPr>
            </w:pP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380V/63A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2703</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49.0</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1477" w:type="dxa"/>
            <w:vMerge w:val="continue"/>
            <w:shd w:val="clear" w:color="auto" w:fill="auto"/>
            <w:vAlign w:val="center"/>
          </w:tcPr>
          <w:p>
            <w:pPr>
              <w:rPr>
                <w:rFonts w:cs="宋体" w:asciiTheme="minorEastAsia" w:hAnsiTheme="minorEastAsia"/>
                <w:color w:val="000000"/>
                <w:sz w:val="21"/>
                <w:szCs w:val="21"/>
              </w:rPr>
            </w:pPr>
          </w:p>
        </w:tc>
        <w:tc>
          <w:tcPr>
            <w:tcW w:w="1493" w:type="dxa"/>
            <w:vMerge w:val="continue"/>
            <w:vAlign w:val="center"/>
          </w:tcPr>
          <w:p>
            <w:pPr>
              <w:rPr>
                <w:rFonts w:cs="宋体" w:asciiTheme="minorEastAsia" w:hAnsiTheme="minorEastAsia"/>
                <w:color w:val="000000"/>
                <w:sz w:val="21"/>
                <w:szCs w:val="21"/>
              </w:rPr>
            </w:pPr>
          </w:p>
        </w:tc>
        <w:tc>
          <w:tcPr>
            <w:tcW w:w="1274"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380V/100A</w:t>
            </w:r>
          </w:p>
        </w:tc>
        <w:tc>
          <w:tcPr>
            <w:tcW w:w="1641" w:type="dxa"/>
            <w:shd w:val="clear" w:color="auto" w:fill="auto"/>
            <w:vAlign w:val="center"/>
          </w:tcPr>
          <w:p>
            <w:pPr>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4029</w:t>
            </w:r>
          </w:p>
        </w:tc>
        <w:tc>
          <w:tcPr>
            <w:tcW w:w="1582"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rPr>
              <w:t>73.4</w:t>
            </w:r>
          </w:p>
        </w:tc>
        <w:tc>
          <w:tcPr>
            <w:tcW w:w="800"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3"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14" w:hRule="atLeast"/>
          <w:jc w:val="center"/>
        </w:trPr>
        <w:tc>
          <w:tcPr>
            <w:tcW w:w="9140" w:type="dxa"/>
            <w:gridSpan w:val="7"/>
            <w:shd w:val="clear" w:color="auto" w:fill="auto"/>
            <w:vAlign w:val="center"/>
          </w:tcPr>
          <w:p>
            <w:pPr>
              <w:spacing w:line="360"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注：</w:t>
            </w:r>
          </w:p>
          <w:p>
            <w:pPr>
              <w:spacing w:after="240" w:line="216" w:lineRule="auto"/>
              <w:rPr>
                <w:rFonts w:cs="宋体" w:asciiTheme="minorEastAsia" w:hAnsi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501256192" behindDoc="0" locked="0" layoutInCell="1" allowOverlap="1">
                      <wp:simplePos x="0" y="0"/>
                      <wp:positionH relativeFrom="page">
                        <wp:posOffset>6202045</wp:posOffset>
                      </wp:positionH>
                      <wp:positionV relativeFrom="page">
                        <wp:posOffset>480060</wp:posOffset>
                      </wp:positionV>
                      <wp:extent cx="478790" cy="1249045"/>
                      <wp:effectExtent l="0" t="0" r="16510" b="8255"/>
                      <wp:wrapNone/>
                      <wp:docPr id="106" name="组合 106"/>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07"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8"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88.35pt;margin-top:37.8pt;height:98.35pt;width:37.7pt;mso-position-horizontal-relative:page;mso-position-vertical-relative:page;z-index:501256192;mso-width-relative:page;mso-height-relative:page;" coordorigin="0,5711" coordsize="477753,1248410" o:gfxdata="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EOHTGNsAAAALAQAADwAAAAAA&#10;AAABACAAAAAiAAAAZHJzL2Rvd25yZXYueG1sUEsBAhQAFAAAAAgAh07iQBREC6gtAwAAUwgAAA4A&#10;AAAAAAAAAQAgAAAAKgEAAGRycy9lMm9Eb2MueG1sUEsFBgAAAAAGAAYAWQEAAMk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a3kJRbwAAADc&#10;AAAADwAAAGRycy9kb3ducmV2LnhtbEVPS2sCMRC+F/ofwhS8iCZ6sGU1K3ShqCCFahGPw2b2QTeT&#10;bRJf/94UCt7m43vOYnm1nTiTD61jDZOxAkFcOtNyreF7/zF6AxEissHOMWm4UYBl/vy0wMy4C3/R&#10;eRdrkUI4ZKihibHPpAxlQxbD2PXEiauctxgT9LU0Hi8p3HZyqtRMWmw5NTTYU9FQ+bM7WQ2rYbV5&#10;95/9wa9+Z8Op2xb+uCm0HrxM1BxEpGt8iP/da5Pmq1f4eyZd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5CUW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zvk2xMAAAADc&#10;AAAADwAAAGRycy9kb3ducmV2LnhtbEWPQWvCQBCF74X+h2UKvdVdpZYaXaW0CD0JRqF4G7NjEszO&#10;huxG0/565yD0NsN78943i9XgG3WhLtaBLYxHBhRxEVzNpYX9bv3yDiomZIdNYLLwSxFWy8eHBWYu&#10;XHlLlzyVSkI4ZmihSqnNtI5FRR7jKLTEop1C5zHJ2pXadXiVcN/oiTFv2mPN0lBhS58VFee89xaG&#10;n9lmfZxtPpr+8DV9nfzt89CfrX1+Gps5qERD+jffr7+d4BuhlWdkAr2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TbE&#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宋体" w:asciiTheme="minorEastAsia" w:hAnsiTheme="minorEastAsia"/>
                <w:color w:val="000000"/>
                <w:sz w:val="21"/>
                <w:szCs w:val="21"/>
              </w:rPr>
              <w:t>1.以上价格含电费、安装费、材料费、管理费；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2.室外用电每处加收1</w:t>
            </w:r>
            <w:r>
              <w:rPr>
                <w:rFonts w:cs="宋体" w:asciiTheme="minorEastAsia" w:hAnsiTheme="minorEastAsia"/>
                <w:color w:val="000000"/>
                <w:sz w:val="21"/>
                <w:szCs w:val="21"/>
              </w:rPr>
              <w:t>2</w:t>
            </w:r>
            <w:r>
              <w:rPr>
                <w:rFonts w:hint="eastAsia" w:cs="宋体" w:asciiTheme="minorEastAsia" w:hAnsiTheme="minorEastAsia"/>
                <w:color w:val="000000"/>
                <w:sz w:val="21"/>
                <w:szCs w:val="21"/>
              </w:rPr>
              <w:t>0 元安装接驳费；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3.布展期为3 天，每增加一天标准施工用电，费用增加144元；如为非标准临时用电，则按增加日期同比增加；</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4.</w:t>
            </w:r>
            <w:r>
              <w:rPr>
                <w:rFonts w:hint="eastAsia" w:cs="宋体" w:asciiTheme="minorEastAsia" w:hAnsiTheme="minorEastAsia"/>
                <w:color w:val="000000"/>
                <w:sz w:val="21"/>
                <w:szCs w:val="21"/>
              </w:rPr>
              <w:t>施工期间用动力电源，按展期用电标准的75％收取；</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5</w:t>
            </w:r>
            <w:r>
              <w:rPr>
                <w:rFonts w:hint="eastAsia" w:cs="宋体" w:asciiTheme="minorEastAsia" w:hAnsiTheme="minorEastAsia"/>
                <w:color w:val="000000"/>
                <w:sz w:val="21"/>
                <w:szCs w:val="21"/>
              </w:rPr>
              <w:t>.二次接驳，以最终规格结算，并加收120元/ 处接驳费。实例：380V/16A改380V/20A，以380V/20A 1275元结算，二次接驳费 120元，合计缴纳1395元；</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6.</w:t>
            </w:r>
            <w:r>
              <w:rPr>
                <w:rFonts w:hint="eastAsia" w:cs="宋体" w:asciiTheme="minorEastAsia" w:hAnsiTheme="minorEastAsia"/>
                <w:color w:val="000000"/>
                <w:sz w:val="21"/>
                <w:szCs w:val="21"/>
              </w:rPr>
              <w:t>展览期间24 小时供电（仅限冰箱、充电器、电视等小电器），在标准收费价目上加收40%；24小时用电超过380V/63A的，按8小时1天折算为展期收取展期用电费。</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7</w:t>
            </w:r>
            <w:r>
              <w:rPr>
                <w:rFonts w:hint="eastAsia" w:cs="宋体" w:asciiTheme="minorEastAsia" w:hAnsiTheme="minorEastAsia"/>
                <w:color w:val="000000"/>
                <w:sz w:val="21"/>
                <w:szCs w:val="21"/>
              </w:rPr>
              <w:t>.超过9月6日申请用电，加收20%；</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8</w:t>
            </w:r>
            <w:r>
              <w:rPr>
                <w:rFonts w:hint="eastAsia" w:cs="宋体" w:asciiTheme="minorEastAsia" w:hAnsiTheme="minorEastAsia"/>
                <w:color w:val="000000"/>
                <w:sz w:val="21"/>
                <w:szCs w:val="21"/>
              </w:rPr>
              <w:t>.场馆提供20米（含）以内的线缆，超出部分按照线缆超长价格收取费用。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16" w:hRule="atLeast"/>
          <w:jc w:val="center"/>
        </w:trPr>
        <w:tc>
          <w:tcPr>
            <w:tcW w:w="4244" w:type="dxa"/>
            <w:gridSpan w:val="3"/>
            <w:vMerge w:val="restart"/>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4896" w:type="dxa"/>
            <w:gridSpan w:val="4"/>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16" w:hRule="atLeast"/>
          <w:jc w:val="center"/>
        </w:trPr>
        <w:tc>
          <w:tcPr>
            <w:tcW w:w="4244" w:type="dxa"/>
            <w:gridSpan w:val="3"/>
            <w:vMerge w:val="continue"/>
            <w:tcBorders>
              <w:bottom w:val="single" w:color="auto" w:sz="8" w:space="0"/>
            </w:tcBorders>
            <w:vAlign w:val="center"/>
          </w:tcPr>
          <w:p>
            <w:pPr>
              <w:spacing w:line="216" w:lineRule="auto"/>
              <w:rPr>
                <w:rFonts w:cs="宋体" w:asciiTheme="minorEastAsia" w:hAnsiTheme="minorEastAsia"/>
                <w:color w:val="000000"/>
                <w:sz w:val="21"/>
                <w:szCs w:val="21"/>
              </w:rPr>
            </w:pPr>
          </w:p>
        </w:tc>
        <w:tc>
          <w:tcPr>
            <w:tcW w:w="4896" w:type="dxa"/>
            <w:gridSpan w:val="4"/>
            <w:tcBorders>
              <w:bottom w:val="single" w:color="auto" w:sz="8"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w:t>
            </w:r>
            <w:r>
              <w:rPr>
                <w:rFonts w:hint="eastAsia" w:asciiTheme="minorEastAsia" w:hAnsiTheme="minorEastAsia" w:cstheme="minorEastAsia"/>
                <w:bCs/>
                <w:kern w:val="44"/>
                <w:sz w:val="21"/>
                <w:szCs w:val="21"/>
              </w:rPr>
              <w:t>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9140" w:type="dxa"/>
            <w:gridSpan w:val="7"/>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9140" w:type="dxa"/>
            <w:gridSpan w:val="7"/>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9140" w:type="dxa"/>
            <w:gridSpan w:val="7"/>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4" w:hRule="atLeast"/>
          <w:jc w:val="center"/>
        </w:trPr>
        <w:tc>
          <w:tcPr>
            <w:tcW w:w="9140" w:type="dxa"/>
            <w:gridSpan w:val="7"/>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传真：                                  电子邮件：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5" w:hRule="atLeast"/>
          <w:jc w:val="center"/>
        </w:trPr>
        <w:tc>
          <w:tcPr>
            <w:tcW w:w="9140" w:type="dxa"/>
            <w:gridSpan w:val="7"/>
            <w:tcBorders>
              <w:top w:val="single" w:color="auto" w:sz="8" w:space="0"/>
              <w:left w:val="single" w:color="auto" w:sz="8" w:space="0"/>
              <w:bottom w:val="single" w:color="auto" w:sz="8" w:space="0"/>
              <w:right w:val="single" w:color="auto" w:sz="8" w:space="0"/>
            </w:tcBorders>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pStyle w:val="4"/>
        <w:spacing w:line="216" w:lineRule="auto"/>
        <w:rPr>
          <w:rFonts w:asciiTheme="minorEastAsia" w:hAnsiTheme="minorEastAsia" w:eastAsiaTheme="minorEastAsia"/>
        </w:rPr>
      </w:pPr>
      <w:bookmarkStart w:id="367" w:name="_Toc250"/>
      <w:bookmarkStart w:id="368" w:name="_Toc13670"/>
      <w:bookmarkStart w:id="369" w:name="_Toc8397"/>
      <w:bookmarkStart w:id="370" w:name="_Toc7206"/>
      <w:bookmarkStart w:id="371" w:name="_Toc25106"/>
      <w:bookmarkStart w:id="372" w:name="_Toc20849"/>
      <w:bookmarkStart w:id="373" w:name="_Toc429307413"/>
      <w:bookmarkStart w:id="374" w:name="_Toc15113"/>
      <w:bookmarkStart w:id="375" w:name="_Toc10025"/>
      <w:bookmarkStart w:id="376" w:name="_Toc463627051"/>
      <w:bookmarkStart w:id="377" w:name="_Toc18456"/>
      <w:bookmarkStart w:id="378" w:name="_Toc430795354"/>
      <w:bookmarkStart w:id="379" w:name="_Toc8474"/>
      <w:r>
        <w:rPr>
          <w:rFonts w:hint="eastAsia" w:asciiTheme="minorEastAsia" w:hAnsiTheme="minorEastAsia" w:eastAsiaTheme="minorEastAsia"/>
        </w:rPr>
        <w:t>四、用水服务</w:t>
      </w:r>
      <w:bookmarkEnd w:id="367"/>
      <w:bookmarkEnd w:id="368"/>
      <w:bookmarkEnd w:id="369"/>
      <w:r>
        <w:rPr>
          <w:rFonts w:hint="eastAsia" w:asciiTheme="minorEastAsia" w:hAnsiTheme="minorEastAsia" w:eastAsiaTheme="minorEastAsia"/>
        </w:rPr>
        <w:t>申请表</w:t>
      </w:r>
      <w:bookmarkEnd w:id="370"/>
    </w:p>
    <w:p/>
    <w:tbl>
      <w:tblPr>
        <w:tblStyle w:val="29"/>
        <w:tblW w:w="900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21"/>
        <w:gridCol w:w="1310"/>
        <w:gridCol w:w="611"/>
        <w:gridCol w:w="1482"/>
        <w:gridCol w:w="2087"/>
        <w:gridCol w:w="951"/>
        <w:gridCol w:w="11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0" w:hRule="atLeast"/>
          <w:jc w:val="center"/>
        </w:trPr>
        <w:tc>
          <w:tcPr>
            <w:tcW w:w="1421"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项目</w:t>
            </w:r>
          </w:p>
        </w:tc>
        <w:tc>
          <w:tcPr>
            <w:tcW w:w="1310"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规格</w:t>
            </w:r>
          </w:p>
        </w:tc>
        <w:tc>
          <w:tcPr>
            <w:tcW w:w="4180" w:type="dxa"/>
            <w:gridSpan w:val="3"/>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价格单位</w:t>
            </w:r>
          </w:p>
        </w:tc>
        <w:tc>
          <w:tcPr>
            <w:tcW w:w="951"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1138" w:type="dxa"/>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37" w:hRule="atLeast"/>
          <w:jc w:val="center"/>
        </w:trPr>
        <w:tc>
          <w:tcPr>
            <w:tcW w:w="1421"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市供水压力一般用水</w:t>
            </w:r>
          </w:p>
        </w:tc>
        <w:tc>
          <w:tcPr>
            <w:tcW w:w="1310" w:type="dxa"/>
            <w:shd w:val="clear" w:color="auto" w:fill="auto"/>
            <w:vAlign w:val="center"/>
          </w:tcPr>
          <w:p>
            <w:pPr>
              <w:jc w:val="center"/>
              <w:rPr>
                <w:rFonts w:cs="宋体" w:asciiTheme="minorEastAsia" w:hAnsiTheme="minorEastAsia"/>
                <w:color w:val="000000"/>
                <w:sz w:val="21"/>
                <w:szCs w:val="21"/>
              </w:rPr>
            </w:pPr>
            <w:r>
              <w:rPr>
                <w:rFonts w:ascii="宋体" w:hAnsi="宋体" w:eastAsia="宋体" w:cstheme="minorEastAsia"/>
                <w:color w:val="000000"/>
                <w:sz w:val="21"/>
                <w:szCs w:val="21"/>
              </w:rPr>
              <w:t>DN25mm</w:t>
            </w:r>
          </w:p>
        </w:tc>
        <w:tc>
          <w:tcPr>
            <w:tcW w:w="4180" w:type="dxa"/>
            <w:gridSpan w:val="3"/>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734元/处/展期</w:t>
            </w:r>
          </w:p>
        </w:tc>
        <w:tc>
          <w:tcPr>
            <w:tcW w:w="951"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38"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35" w:hRule="atLeast"/>
          <w:jc w:val="center"/>
        </w:trPr>
        <w:tc>
          <w:tcPr>
            <w:tcW w:w="1421" w:type="dxa"/>
            <w:vMerge w:val="restart"/>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供水材料及安装费</w:t>
            </w:r>
          </w:p>
        </w:tc>
        <w:tc>
          <w:tcPr>
            <w:tcW w:w="1310" w:type="dxa"/>
            <w:shd w:val="clear" w:color="auto" w:fill="auto"/>
            <w:vAlign w:val="center"/>
          </w:tcPr>
          <w:p>
            <w:pPr>
              <w:jc w:val="center"/>
              <w:rPr>
                <w:rFonts w:cs="宋体" w:asciiTheme="minorEastAsia" w:hAnsiTheme="minorEastAsia"/>
                <w:color w:val="000000"/>
                <w:sz w:val="21"/>
                <w:szCs w:val="21"/>
              </w:rPr>
            </w:pPr>
            <w:r>
              <w:rPr>
                <w:rFonts w:ascii="宋体" w:hAnsi="宋体" w:eastAsia="宋体" w:cstheme="minorEastAsia"/>
                <w:color w:val="000000"/>
                <w:sz w:val="21"/>
                <w:szCs w:val="21"/>
              </w:rPr>
              <w:t>DN15mm</w:t>
            </w:r>
          </w:p>
        </w:tc>
        <w:tc>
          <w:tcPr>
            <w:tcW w:w="2093" w:type="dxa"/>
            <w:gridSpan w:val="2"/>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DN15mm41元/米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（含材料及安装费）</w:t>
            </w:r>
          </w:p>
        </w:tc>
        <w:tc>
          <w:tcPr>
            <w:tcW w:w="2087" w:type="dxa"/>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DN15mm</w:t>
            </w:r>
            <w:r>
              <w:rPr>
                <w:rFonts w:ascii="宋体" w:hAnsi="宋体" w:eastAsia="宋体" w:cstheme="minorEastAsia"/>
                <w:color w:val="000000" w:themeColor="text1"/>
                <w:sz w:val="21"/>
                <w:szCs w:val="21"/>
                <w14:textFill>
                  <w14:solidFill>
                    <w14:schemeClr w14:val="tx1"/>
                  </w14:solidFill>
                </w14:textFill>
              </w:rPr>
              <w:t>2</w:t>
            </w:r>
            <w:r>
              <w:rPr>
                <w:rFonts w:hint="eastAsia" w:ascii="宋体" w:hAnsi="宋体" w:eastAsia="宋体" w:cstheme="minorEastAsia"/>
                <w:color w:val="000000" w:themeColor="text1"/>
                <w:sz w:val="21"/>
                <w:szCs w:val="21"/>
                <w14:textFill>
                  <w14:solidFill>
                    <w14:schemeClr w14:val="tx1"/>
                  </w14:solidFill>
                </w14:textFill>
              </w:rPr>
              <w:t>0</w:t>
            </w:r>
            <w:r>
              <w:rPr>
                <w:rFonts w:hint="eastAsia" w:ascii="宋体" w:hAnsi="宋体" w:eastAsia="宋体" w:cstheme="minorEastAsia"/>
                <w:color w:val="000000"/>
                <w:sz w:val="21"/>
                <w:szCs w:val="21"/>
              </w:rPr>
              <w:t>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（自带材料）</w:t>
            </w:r>
          </w:p>
        </w:tc>
        <w:tc>
          <w:tcPr>
            <w:tcW w:w="951"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38"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35" w:hRule="atLeast"/>
          <w:jc w:val="center"/>
        </w:trPr>
        <w:tc>
          <w:tcPr>
            <w:tcW w:w="1421" w:type="dxa"/>
            <w:vMerge w:val="continue"/>
            <w:vAlign w:val="center"/>
          </w:tcPr>
          <w:p>
            <w:pPr>
              <w:jc w:val="center"/>
              <w:rPr>
                <w:rFonts w:cs="宋体" w:asciiTheme="minorEastAsia" w:hAnsiTheme="minorEastAsia"/>
                <w:color w:val="000000"/>
                <w:sz w:val="21"/>
                <w:szCs w:val="21"/>
              </w:rPr>
            </w:pPr>
          </w:p>
        </w:tc>
        <w:tc>
          <w:tcPr>
            <w:tcW w:w="1310" w:type="dxa"/>
            <w:shd w:val="clear" w:color="auto" w:fill="auto"/>
            <w:vAlign w:val="center"/>
          </w:tcPr>
          <w:p>
            <w:pPr>
              <w:jc w:val="center"/>
              <w:rPr>
                <w:rFonts w:cs="宋体" w:asciiTheme="minorEastAsia" w:hAnsiTheme="minorEastAsia"/>
                <w:color w:val="000000"/>
                <w:sz w:val="21"/>
                <w:szCs w:val="21"/>
              </w:rPr>
            </w:pPr>
            <w:r>
              <w:rPr>
                <w:rFonts w:ascii="宋体" w:hAnsi="宋体" w:eastAsia="宋体" w:cstheme="minorEastAsia"/>
                <w:color w:val="000000"/>
                <w:sz w:val="21"/>
                <w:szCs w:val="21"/>
              </w:rPr>
              <w:t>DN25mm</w:t>
            </w:r>
          </w:p>
        </w:tc>
        <w:tc>
          <w:tcPr>
            <w:tcW w:w="2093" w:type="dxa"/>
            <w:gridSpan w:val="2"/>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DN25mm</w:t>
            </w:r>
            <w:r>
              <w:rPr>
                <w:rFonts w:ascii="宋体" w:hAnsi="宋体" w:eastAsia="宋体" w:cstheme="minorEastAsia"/>
                <w:color w:val="000000"/>
                <w:sz w:val="21"/>
                <w:szCs w:val="21"/>
              </w:rPr>
              <w:t>51</w:t>
            </w:r>
            <w:r>
              <w:rPr>
                <w:rFonts w:hint="eastAsia" w:ascii="宋体" w:hAnsi="宋体" w:eastAsia="宋体" w:cstheme="minorEastAsia"/>
                <w:color w:val="000000"/>
                <w:sz w:val="21"/>
                <w:szCs w:val="21"/>
              </w:rPr>
              <w:t>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（含材料及安装费）</w:t>
            </w:r>
          </w:p>
        </w:tc>
        <w:tc>
          <w:tcPr>
            <w:tcW w:w="2087" w:type="dxa"/>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DN25mm</w:t>
            </w:r>
            <w:r>
              <w:rPr>
                <w:rFonts w:ascii="宋体" w:hAnsi="宋体" w:eastAsia="宋体" w:cstheme="minorEastAsia"/>
                <w:color w:val="000000"/>
                <w:sz w:val="21"/>
                <w:szCs w:val="21"/>
              </w:rPr>
              <w:t>26</w:t>
            </w:r>
            <w:r>
              <w:rPr>
                <w:rFonts w:hint="eastAsia" w:ascii="宋体" w:hAnsi="宋体" w:eastAsia="宋体" w:cstheme="minorEastAsia"/>
                <w:color w:val="000000"/>
                <w:sz w:val="21"/>
                <w:szCs w:val="21"/>
              </w:rPr>
              <w:t>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（自带材料）</w:t>
            </w:r>
          </w:p>
        </w:tc>
        <w:tc>
          <w:tcPr>
            <w:tcW w:w="951"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38"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25" w:hRule="atLeast"/>
          <w:jc w:val="center"/>
        </w:trPr>
        <w:tc>
          <w:tcPr>
            <w:tcW w:w="1421" w:type="dxa"/>
            <w:shd w:val="clear" w:color="auto" w:fill="auto"/>
            <w:vAlign w:val="center"/>
          </w:tcPr>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排水材料费及安装费</w:t>
            </w:r>
          </w:p>
        </w:tc>
        <w:tc>
          <w:tcPr>
            <w:tcW w:w="1310" w:type="dxa"/>
            <w:shd w:val="clear" w:color="auto" w:fill="auto"/>
            <w:vAlign w:val="center"/>
          </w:tcPr>
          <w:p>
            <w:pPr>
              <w:jc w:val="center"/>
              <w:rPr>
                <w:rFonts w:cs="宋体" w:asciiTheme="minorEastAsia" w:hAnsiTheme="minorEastAsia"/>
                <w:color w:val="000000"/>
                <w:sz w:val="21"/>
                <w:szCs w:val="21"/>
              </w:rPr>
            </w:pPr>
          </w:p>
        </w:tc>
        <w:tc>
          <w:tcPr>
            <w:tcW w:w="2093" w:type="dxa"/>
            <w:gridSpan w:val="2"/>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61元/米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（材料及安装）</w:t>
            </w:r>
          </w:p>
        </w:tc>
        <w:tc>
          <w:tcPr>
            <w:tcW w:w="2087" w:type="dxa"/>
            <w:shd w:val="clear" w:color="auto" w:fill="auto"/>
            <w:vAlign w:val="center"/>
          </w:tcPr>
          <w:p>
            <w:pPr>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自带材料：</w:t>
            </w:r>
            <w:r>
              <w:rPr>
                <w:rFonts w:ascii="宋体" w:hAnsi="宋体" w:eastAsia="宋体" w:cstheme="minorEastAsia"/>
                <w:color w:val="000000"/>
                <w:sz w:val="21"/>
                <w:szCs w:val="21"/>
              </w:rPr>
              <w:t>3</w:t>
            </w:r>
            <w:r>
              <w:rPr>
                <w:rFonts w:hint="eastAsia" w:ascii="宋体" w:hAnsi="宋体" w:eastAsia="宋体" w:cstheme="minorEastAsia"/>
                <w:color w:val="000000"/>
                <w:sz w:val="21"/>
                <w:szCs w:val="21"/>
              </w:rPr>
              <w:t>1元/米</w:t>
            </w:r>
          </w:p>
          <w:p>
            <w:pPr>
              <w:jc w:val="center"/>
              <w:rPr>
                <w:rFonts w:cs="宋体" w:asciiTheme="minorEastAsia" w:hAnsiTheme="minorEastAsia"/>
                <w:color w:val="000000"/>
                <w:sz w:val="21"/>
                <w:szCs w:val="21"/>
              </w:rPr>
            </w:pPr>
            <w:r>
              <w:rPr>
                <w:rFonts w:hint="eastAsia" w:ascii="宋体" w:hAnsi="宋体" w:eastAsia="宋体" w:cstheme="minorEastAsia"/>
                <w:color w:val="000000"/>
                <w:sz w:val="21"/>
                <w:szCs w:val="21"/>
              </w:rPr>
              <w:t>（安装费）</w:t>
            </w:r>
          </w:p>
        </w:tc>
        <w:tc>
          <w:tcPr>
            <w:tcW w:w="951"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38" w:type="dxa"/>
            <w:shd w:val="clear" w:color="auto" w:fill="auto"/>
            <w:vAlign w:val="center"/>
          </w:tcPr>
          <w:p>
            <w:pPr>
              <w:spacing w:line="216" w:lineRule="auto"/>
              <w:jc w:val="center"/>
              <w:rPr>
                <w:rFonts w:cs="宋体" w:asciiTheme="minorEastAsia" w:hAnsi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501257216" behindDoc="0" locked="0" layoutInCell="1" allowOverlap="1">
                      <wp:simplePos x="0" y="0"/>
                      <wp:positionH relativeFrom="page">
                        <wp:posOffset>1162050</wp:posOffset>
                      </wp:positionH>
                      <wp:positionV relativeFrom="page">
                        <wp:posOffset>434340</wp:posOffset>
                      </wp:positionV>
                      <wp:extent cx="478790" cy="1249045"/>
                      <wp:effectExtent l="0" t="0" r="16510" b="8255"/>
                      <wp:wrapNone/>
                      <wp:docPr id="79" name="组合 7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8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5pt;margin-top:34.2pt;height:98.35pt;width:37.7pt;mso-position-horizontal-relative:page;mso-position-vertical-relative:page;z-index:501257216;mso-width-relative:page;mso-height-relative:page;" coordorigin="0,5711" coordsize="477753,1248410" o:gfxdata="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R4rll9kAAAAKAQAADwAAAAAAAAAB&#10;ACAAAAAiAAAAZHJzL2Rvd25yZXYueG1sUEsBAhQAFAAAAAgAh07iQLaSoNssAwAATwgAAA4AAAAA&#10;AAAAAQAgAAAAKAEAAGRycy9lMm9Eb2MueG1sUEsFBgAAAAAGAAYAWQEAAMY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EHPnS7wAAADb&#10;AAAADwAAAGRycy9kb3ducmV2LnhtbEVPyWrDMBC9F/IPYgq5mEZ2DsG4kQ01hMRQCk1C6HGwJrap&#10;NXIkZenfV4dCj4+3r6uHGcWNnB8sK8gWKQji1uqBOwXHw+YlB+EDssbRMin4IQ9VOXtaY6HtnT/p&#10;tg+diCHsC1TQhzAVUvq2J4N+YSfiyJ2tMxgidJ3UDu8x3IxymaYraXDg2NDjRHVP7ff+ahRsk3Pz&#10;5j6mk9teVsnSvtfuq6mVmj9n6SuIQI/wL/5z77SCPK6PX+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z50u8AAAA&#10;2w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baMswr0AAADb&#10;AAAADwAAAGRycy9kb3ducmV2LnhtbEWPQYvCMBSE78L+h/AWvGlaUdFqlGVF8CRsV1i8PZtnW2xe&#10;SpNq9debBcHjMDPfMMt1ZypxpcaVlhXEwwgEcWZ1ybmCw+92MAPhPLLGyjIpuJOD9eqjt8RE2xv/&#10;0DX1uQgQdgkqKLyvEyldVpBBN7Q1cfDOtjHog2xyqRu8Bbip5CiKptJgyWGhwJq+C8ouaWsUdH/z&#10;/fY0339V7XEzGY8eh9S2F6X6n3G0AOGp8+/wq73TCmYx/H8JP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yzC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94" w:hRule="atLeast"/>
          <w:jc w:val="center"/>
        </w:trPr>
        <w:tc>
          <w:tcPr>
            <w:tcW w:w="3342" w:type="dxa"/>
            <w:gridSpan w:val="3"/>
            <w:vMerge w:val="restart"/>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5658" w:type="dxa"/>
            <w:gridSpan w:val="4"/>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52" w:hRule="atLeast"/>
          <w:jc w:val="center"/>
        </w:trPr>
        <w:tc>
          <w:tcPr>
            <w:tcW w:w="3342" w:type="dxa"/>
            <w:gridSpan w:val="3"/>
            <w:vMerge w:val="continue"/>
            <w:vAlign w:val="center"/>
          </w:tcPr>
          <w:p>
            <w:pPr>
              <w:spacing w:line="216" w:lineRule="auto"/>
              <w:rPr>
                <w:rFonts w:cs="宋体" w:asciiTheme="minorEastAsia" w:hAnsiTheme="minorEastAsia"/>
                <w:color w:val="000000"/>
                <w:sz w:val="21"/>
                <w:szCs w:val="21"/>
              </w:rPr>
            </w:pPr>
          </w:p>
        </w:tc>
        <w:tc>
          <w:tcPr>
            <w:tcW w:w="5658" w:type="dxa"/>
            <w:gridSpan w:val="4"/>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w:t>
            </w:r>
            <w:r>
              <w:rPr>
                <w:rFonts w:hint="eastAsia" w:asciiTheme="minorEastAsia" w:hAnsiTheme="minorEastAsia" w:cstheme="minorEastAsia"/>
                <w:bCs/>
                <w:kern w:val="44"/>
                <w:sz w:val="21"/>
                <w:szCs w:val="21"/>
              </w:rPr>
              <w:t>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7" w:hRule="atLeast"/>
          <w:jc w:val="center"/>
        </w:trPr>
        <w:tc>
          <w:tcPr>
            <w:tcW w:w="9000" w:type="dxa"/>
            <w:gridSpan w:val="7"/>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7" w:hRule="atLeast"/>
          <w:jc w:val="center"/>
        </w:trPr>
        <w:tc>
          <w:tcPr>
            <w:tcW w:w="9000" w:type="dxa"/>
            <w:gridSpan w:val="7"/>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7" w:hRule="atLeast"/>
          <w:jc w:val="center"/>
        </w:trPr>
        <w:tc>
          <w:tcPr>
            <w:tcW w:w="9000" w:type="dxa"/>
            <w:gridSpan w:val="7"/>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7" w:hRule="atLeast"/>
          <w:jc w:val="center"/>
        </w:trPr>
        <w:tc>
          <w:tcPr>
            <w:tcW w:w="9000" w:type="dxa"/>
            <w:gridSpan w:val="7"/>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传真：                                  电子邮件：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0" w:hRule="atLeast"/>
          <w:jc w:val="center"/>
        </w:trPr>
        <w:tc>
          <w:tcPr>
            <w:tcW w:w="9000" w:type="dxa"/>
            <w:gridSpan w:val="7"/>
            <w:shd w:val="clear" w:color="auto" w:fill="auto"/>
            <w:vAlign w:val="bottom"/>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rPr>
          <w:rFonts w:asciiTheme="minorEastAsia" w:hAnsiTheme="minorEastAsia"/>
        </w:rPr>
      </w:pPr>
    </w:p>
    <w:p>
      <w:pPr>
        <w:pStyle w:val="4"/>
        <w:numPr>
          <w:ilvl w:val="0"/>
          <w:numId w:val="3"/>
        </w:numPr>
        <w:spacing w:line="216" w:lineRule="auto"/>
        <w:rPr>
          <w:rFonts w:asciiTheme="minorEastAsia" w:hAnsiTheme="minorEastAsia" w:eastAsiaTheme="minorEastAsia"/>
        </w:rPr>
      </w:pPr>
      <w:bookmarkStart w:id="380" w:name="_Toc14003"/>
      <w:bookmarkStart w:id="381" w:name="_Toc6250"/>
      <w:bookmarkStart w:id="382" w:name="_Hlk519186215"/>
      <w:r>
        <w:rPr>
          <w:rFonts w:hint="eastAsia" w:asciiTheme="minorEastAsia" w:hAnsiTheme="minorEastAsia" w:eastAsiaTheme="minorEastAsia"/>
        </w:rPr>
        <w:t>网络服务</w:t>
      </w:r>
      <w:bookmarkEnd w:id="380"/>
    </w:p>
    <w:tbl>
      <w:tblPr>
        <w:tblStyle w:val="29"/>
        <w:tblW w:w="8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174"/>
        <w:gridCol w:w="2351"/>
        <w:gridCol w:w="1317"/>
        <w:gridCol w:w="923"/>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19" w:type="dxa"/>
            <w:shd w:val="clear" w:color="auto" w:fill="auto"/>
            <w:vAlign w:val="center"/>
          </w:tcPr>
          <w:p>
            <w:pPr>
              <w:spacing w:line="360" w:lineRule="auto"/>
              <w:jc w:val="center"/>
              <w:rPr>
                <w:rFonts w:ascii="宋体" w:hAnsi="宋体" w:eastAsia="宋体" w:cstheme="minorEastAsia"/>
                <w:b/>
                <w:sz w:val="21"/>
                <w:szCs w:val="21"/>
              </w:rPr>
            </w:pPr>
            <w:r>
              <w:rPr>
                <w:rFonts w:hint="eastAsia" w:ascii="宋体" w:hAnsi="宋体" w:eastAsia="宋体"/>
                <w:b/>
                <w:bCs/>
                <w:sz w:val="21"/>
                <w:szCs w:val="21"/>
              </w:rPr>
              <w:t>项目</w:t>
            </w:r>
          </w:p>
        </w:tc>
        <w:tc>
          <w:tcPr>
            <w:tcW w:w="2174" w:type="dxa"/>
            <w:shd w:val="clear" w:color="auto" w:fill="auto"/>
            <w:vAlign w:val="center"/>
          </w:tcPr>
          <w:p>
            <w:pPr>
              <w:spacing w:line="360" w:lineRule="auto"/>
              <w:jc w:val="center"/>
              <w:rPr>
                <w:rFonts w:ascii="宋体" w:hAnsi="宋体" w:eastAsia="宋体" w:cstheme="minorEastAsia"/>
                <w:b/>
                <w:sz w:val="21"/>
                <w:szCs w:val="21"/>
              </w:rPr>
            </w:pPr>
            <w:r>
              <w:rPr>
                <w:rFonts w:hint="eastAsia" w:ascii="宋体" w:hAnsi="宋体" w:eastAsia="宋体" w:cstheme="minorEastAsia"/>
                <w:b/>
                <w:sz w:val="21"/>
                <w:szCs w:val="21"/>
              </w:rPr>
              <w:t>规格</w:t>
            </w:r>
          </w:p>
        </w:tc>
        <w:tc>
          <w:tcPr>
            <w:tcW w:w="2351" w:type="dxa"/>
            <w:shd w:val="clear" w:color="auto" w:fill="auto"/>
            <w:vAlign w:val="center"/>
          </w:tcPr>
          <w:p>
            <w:pPr>
              <w:spacing w:line="360" w:lineRule="auto"/>
              <w:jc w:val="center"/>
              <w:rPr>
                <w:rFonts w:ascii="宋体" w:hAnsi="宋体" w:eastAsia="宋体" w:cstheme="minorEastAsia"/>
                <w:b/>
                <w:sz w:val="21"/>
                <w:szCs w:val="21"/>
              </w:rPr>
            </w:pPr>
            <w:r>
              <w:rPr>
                <w:rFonts w:hint="eastAsia" w:ascii="宋体" w:hAnsi="宋体" w:eastAsia="宋体" w:cstheme="minorEastAsia"/>
                <w:b/>
                <w:sz w:val="21"/>
                <w:szCs w:val="21"/>
              </w:rPr>
              <w:t>单位价格</w:t>
            </w:r>
          </w:p>
        </w:tc>
        <w:tc>
          <w:tcPr>
            <w:tcW w:w="1317" w:type="dxa"/>
            <w:shd w:val="clear" w:color="auto" w:fill="auto"/>
            <w:vAlign w:val="center"/>
          </w:tcPr>
          <w:p>
            <w:pPr>
              <w:spacing w:line="360" w:lineRule="auto"/>
              <w:jc w:val="center"/>
              <w:rPr>
                <w:rFonts w:ascii="宋体" w:hAnsi="宋体" w:eastAsia="宋体" w:cstheme="minorEastAsia"/>
                <w:b/>
                <w:sz w:val="21"/>
                <w:szCs w:val="21"/>
              </w:rPr>
            </w:pPr>
            <w:r>
              <w:rPr>
                <w:rFonts w:hint="eastAsia" w:ascii="宋体" w:hAnsi="宋体" w:eastAsia="宋体" w:cstheme="minorEastAsia"/>
                <w:b/>
                <w:sz w:val="21"/>
                <w:szCs w:val="21"/>
              </w:rPr>
              <w:t>设备押金</w:t>
            </w:r>
          </w:p>
        </w:tc>
        <w:tc>
          <w:tcPr>
            <w:tcW w:w="923" w:type="dxa"/>
            <w:shd w:val="clear" w:color="auto" w:fill="auto"/>
            <w:vAlign w:val="center"/>
          </w:tcPr>
          <w:p>
            <w:pPr>
              <w:spacing w:line="216" w:lineRule="auto"/>
              <w:jc w:val="center"/>
              <w:rPr>
                <w:rFonts w:ascii="宋体" w:hAnsi="宋体" w:eastAsia="宋体" w:cstheme="minorEastAsia"/>
                <w:b/>
                <w:sz w:val="21"/>
                <w:szCs w:val="21"/>
              </w:rPr>
            </w:pPr>
            <w:r>
              <w:rPr>
                <w:rFonts w:hint="eastAsia" w:asciiTheme="minorEastAsia" w:hAnsiTheme="minorEastAsia"/>
                <w:b/>
                <w:bCs/>
                <w:sz w:val="21"/>
                <w:szCs w:val="21"/>
              </w:rPr>
              <w:t>数量</w:t>
            </w:r>
          </w:p>
        </w:tc>
        <w:tc>
          <w:tcPr>
            <w:tcW w:w="996" w:type="dxa"/>
            <w:shd w:val="clear" w:color="auto" w:fill="auto"/>
            <w:vAlign w:val="center"/>
          </w:tcPr>
          <w:p>
            <w:pPr>
              <w:spacing w:line="216" w:lineRule="auto"/>
              <w:jc w:val="center"/>
              <w:rPr>
                <w:rFonts w:ascii="宋体" w:hAnsi="宋体" w:eastAsia="宋体" w:cstheme="minorEastAsia"/>
                <w:b/>
                <w:sz w:val="21"/>
                <w:szCs w:val="21"/>
              </w:rPr>
            </w:pPr>
            <w:r>
              <w:rPr>
                <w:rFonts w:hint="eastAsia" w:asciiTheme="minorEastAsia" w:hAnsiTheme="minorEastAsia"/>
                <w:b/>
                <w:bCs/>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19" w:type="dxa"/>
            <w:vMerge w:val="restart"/>
            <w:shd w:val="clear" w:color="auto" w:fill="auto"/>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普通网络</w:t>
            </w:r>
          </w:p>
        </w:tc>
        <w:tc>
          <w:tcPr>
            <w:tcW w:w="2174"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上行5M/下行50M</w:t>
            </w:r>
          </w:p>
        </w:tc>
        <w:tc>
          <w:tcPr>
            <w:tcW w:w="2351"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432元/天（3天起租）</w:t>
            </w:r>
          </w:p>
        </w:tc>
        <w:tc>
          <w:tcPr>
            <w:tcW w:w="1317" w:type="dxa"/>
            <w:vMerge w:val="restart"/>
            <w:shd w:val="clear" w:color="auto" w:fill="auto"/>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400元/台</w:t>
            </w:r>
          </w:p>
        </w:tc>
        <w:tc>
          <w:tcPr>
            <w:tcW w:w="923" w:type="dxa"/>
            <w:shd w:val="clear" w:color="auto" w:fill="auto"/>
            <w:vAlign w:val="center"/>
          </w:tcPr>
          <w:p>
            <w:pPr>
              <w:spacing w:line="360" w:lineRule="auto"/>
              <w:jc w:val="center"/>
              <w:rPr>
                <w:rFonts w:ascii="宋体" w:hAnsi="宋体" w:eastAsia="宋体" w:cstheme="minorEastAsia"/>
                <w:color w:val="000000"/>
                <w:sz w:val="21"/>
                <w:szCs w:val="21"/>
              </w:rPr>
            </w:pPr>
          </w:p>
        </w:tc>
        <w:tc>
          <w:tcPr>
            <w:tcW w:w="996" w:type="dxa"/>
            <w:shd w:val="clear" w:color="auto" w:fill="auto"/>
            <w:vAlign w:val="center"/>
          </w:tcPr>
          <w:p>
            <w:pPr>
              <w:spacing w:line="360" w:lineRule="auto"/>
              <w:jc w:val="center"/>
              <w:rPr>
                <w:rFonts w:ascii="宋体" w:hAnsi="宋体" w:eastAsia="宋体"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19" w:type="dxa"/>
            <w:vMerge w:val="continue"/>
            <w:shd w:val="clear" w:color="auto" w:fill="auto"/>
            <w:vAlign w:val="center"/>
          </w:tcPr>
          <w:p>
            <w:pPr>
              <w:spacing w:line="360" w:lineRule="auto"/>
              <w:jc w:val="center"/>
              <w:rPr>
                <w:rFonts w:ascii="宋体" w:hAnsi="宋体" w:eastAsia="宋体" w:cstheme="minorEastAsia"/>
                <w:color w:val="000000"/>
                <w:sz w:val="21"/>
                <w:szCs w:val="21"/>
              </w:rPr>
            </w:pPr>
          </w:p>
        </w:tc>
        <w:tc>
          <w:tcPr>
            <w:tcW w:w="2174"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上行10M/下行100M</w:t>
            </w:r>
          </w:p>
        </w:tc>
        <w:tc>
          <w:tcPr>
            <w:tcW w:w="2351"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576元/天（3天起租）</w:t>
            </w:r>
          </w:p>
        </w:tc>
        <w:tc>
          <w:tcPr>
            <w:tcW w:w="1317" w:type="dxa"/>
            <w:vMerge w:val="continue"/>
            <w:shd w:val="clear" w:color="auto" w:fill="auto"/>
          </w:tcPr>
          <w:p>
            <w:pPr>
              <w:spacing w:line="360" w:lineRule="auto"/>
              <w:jc w:val="center"/>
              <w:rPr>
                <w:rFonts w:ascii="宋体" w:hAnsi="宋体" w:eastAsia="宋体" w:cstheme="minorEastAsia"/>
                <w:color w:val="000000"/>
                <w:sz w:val="21"/>
                <w:szCs w:val="21"/>
              </w:rPr>
            </w:pPr>
          </w:p>
        </w:tc>
        <w:tc>
          <w:tcPr>
            <w:tcW w:w="923" w:type="dxa"/>
            <w:shd w:val="clear" w:color="auto" w:fill="auto"/>
          </w:tcPr>
          <w:p>
            <w:pPr>
              <w:spacing w:line="360" w:lineRule="auto"/>
              <w:jc w:val="center"/>
              <w:rPr>
                <w:rFonts w:ascii="宋体" w:hAnsi="宋体" w:eastAsia="宋体" w:cstheme="minorEastAsia"/>
                <w:color w:val="000000"/>
                <w:sz w:val="21"/>
                <w:szCs w:val="21"/>
              </w:rPr>
            </w:pPr>
          </w:p>
        </w:tc>
        <w:tc>
          <w:tcPr>
            <w:tcW w:w="996" w:type="dxa"/>
            <w:shd w:val="clear" w:color="auto" w:fill="auto"/>
          </w:tcPr>
          <w:p>
            <w:pPr>
              <w:spacing w:line="360" w:lineRule="auto"/>
              <w:jc w:val="center"/>
              <w:rPr>
                <w:rFonts w:ascii="宋体" w:hAnsi="宋体" w:eastAsia="宋体"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19" w:type="dxa"/>
            <w:vMerge w:val="continue"/>
            <w:shd w:val="clear" w:color="auto" w:fill="auto"/>
            <w:vAlign w:val="center"/>
          </w:tcPr>
          <w:p>
            <w:pPr>
              <w:spacing w:line="360" w:lineRule="auto"/>
              <w:jc w:val="center"/>
              <w:rPr>
                <w:rFonts w:ascii="宋体" w:hAnsi="宋体" w:eastAsia="宋体" w:cstheme="minorEastAsia"/>
                <w:color w:val="000000"/>
                <w:sz w:val="21"/>
                <w:szCs w:val="21"/>
              </w:rPr>
            </w:pPr>
          </w:p>
        </w:tc>
        <w:tc>
          <w:tcPr>
            <w:tcW w:w="2174"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上行20M/下行200M</w:t>
            </w:r>
          </w:p>
        </w:tc>
        <w:tc>
          <w:tcPr>
            <w:tcW w:w="2351"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768元/天（3天起租）</w:t>
            </w:r>
          </w:p>
        </w:tc>
        <w:tc>
          <w:tcPr>
            <w:tcW w:w="1317" w:type="dxa"/>
            <w:vMerge w:val="continue"/>
            <w:shd w:val="clear" w:color="auto" w:fill="auto"/>
          </w:tcPr>
          <w:p>
            <w:pPr>
              <w:spacing w:line="360" w:lineRule="auto"/>
              <w:jc w:val="center"/>
              <w:rPr>
                <w:rFonts w:ascii="宋体" w:hAnsi="宋体" w:eastAsia="宋体" w:cstheme="minorEastAsia"/>
                <w:color w:val="000000"/>
                <w:sz w:val="21"/>
                <w:szCs w:val="21"/>
              </w:rPr>
            </w:pPr>
          </w:p>
        </w:tc>
        <w:tc>
          <w:tcPr>
            <w:tcW w:w="923" w:type="dxa"/>
            <w:shd w:val="clear" w:color="auto" w:fill="auto"/>
          </w:tcPr>
          <w:p>
            <w:pPr>
              <w:spacing w:line="360" w:lineRule="auto"/>
              <w:jc w:val="center"/>
              <w:rPr>
                <w:rFonts w:ascii="宋体" w:hAnsi="宋体" w:eastAsia="宋体" w:cstheme="minorEastAsia"/>
                <w:color w:val="000000"/>
                <w:sz w:val="21"/>
                <w:szCs w:val="21"/>
              </w:rPr>
            </w:pPr>
          </w:p>
        </w:tc>
        <w:tc>
          <w:tcPr>
            <w:tcW w:w="996" w:type="dxa"/>
            <w:shd w:val="clear" w:color="auto" w:fill="auto"/>
          </w:tcPr>
          <w:p>
            <w:pPr>
              <w:spacing w:line="360" w:lineRule="auto"/>
              <w:jc w:val="center"/>
              <w:rPr>
                <w:rFonts w:ascii="宋体" w:hAnsi="宋体" w:eastAsia="宋体"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19" w:type="dxa"/>
            <w:vMerge w:val="continue"/>
            <w:shd w:val="clear" w:color="auto" w:fill="auto"/>
            <w:vAlign w:val="center"/>
          </w:tcPr>
          <w:p>
            <w:pPr>
              <w:spacing w:line="360" w:lineRule="auto"/>
              <w:jc w:val="center"/>
              <w:rPr>
                <w:rFonts w:ascii="宋体" w:hAnsi="宋体" w:eastAsia="宋体" w:cstheme="minorEastAsia"/>
                <w:color w:val="000000"/>
                <w:sz w:val="21"/>
                <w:szCs w:val="21"/>
              </w:rPr>
            </w:pPr>
          </w:p>
        </w:tc>
        <w:tc>
          <w:tcPr>
            <w:tcW w:w="2174"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上行30M/下行300M</w:t>
            </w:r>
          </w:p>
        </w:tc>
        <w:tc>
          <w:tcPr>
            <w:tcW w:w="2351" w:type="dxa"/>
            <w:shd w:val="clear" w:color="auto" w:fill="auto"/>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1152元/天（3天起租）</w:t>
            </w:r>
          </w:p>
        </w:tc>
        <w:tc>
          <w:tcPr>
            <w:tcW w:w="1317" w:type="dxa"/>
            <w:vMerge w:val="continue"/>
            <w:shd w:val="clear" w:color="auto" w:fill="auto"/>
          </w:tcPr>
          <w:p>
            <w:pPr>
              <w:spacing w:line="360" w:lineRule="auto"/>
              <w:jc w:val="center"/>
              <w:rPr>
                <w:rFonts w:ascii="宋体" w:hAnsi="宋体" w:eastAsia="宋体" w:cstheme="minorEastAsia"/>
                <w:color w:val="000000"/>
                <w:sz w:val="21"/>
                <w:szCs w:val="21"/>
              </w:rPr>
            </w:pPr>
          </w:p>
        </w:tc>
        <w:tc>
          <w:tcPr>
            <w:tcW w:w="923" w:type="dxa"/>
            <w:shd w:val="clear" w:color="auto" w:fill="auto"/>
          </w:tcPr>
          <w:p>
            <w:pPr>
              <w:spacing w:line="360" w:lineRule="auto"/>
              <w:jc w:val="center"/>
              <w:rPr>
                <w:rFonts w:ascii="宋体" w:hAnsi="宋体" w:eastAsia="宋体" w:cstheme="minorEastAsia"/>
                <w:color w:val="000000"/>
                <w:sz w:val="21"/>
                <w:szCs w:val="21"/>
              </w:rPr>
            </w:pPr>
          </w:p>
        </w:tc>
        <w:tc>
          <w:tcPr>
            <w:tcW w:w="996" w:type="dxa"/>
            <w:shd w:val="clear" w:color="auto" w:fill="auto"/>
          </w:tcPr>
          <w:p>
            <w:pPr>
              <w:spacing w:line="360" w:lineRule="auto"/>
              <w:jc w:val="center"/>
              <w:rPr>
                <w:rFonts w:ascii="宋体" w:hAnsi="宋体" w:eastAsia="宋体"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19" w:type="dxa"/>
            <w:shd w:val="clear" w:color="auto" w:fill="auto"/>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IP专线</w:t>
            </w:r>
          </w:p>
        </w:tc>
        <w:tc>
          <w:tcPr>
            <w:tcW w:w="2174" w:type="dxa"/>
            <w:shd w:val="clear" w:color="auto" w:fill="auto"/>
            <w:vAlign w:val="center"/>
          </w:tcPr>
          <w:p>
            <w:pPr>
              <w:spacing w:line="360" w:lineRule="auto"/>
              <w:jc w:val="center"/>
              <w:rPr>
                <w:rFonts w:ascii="宋体" w:hAnsi="宋体" w:eastAsia="宋体" w:cstheme="minorEastAsia"/>
                <w:sz w:val="21"/>
                <w:szCs w:val="21"/>
              </w:rPr>
            </w:pPr>
            <w:r>
              <w:rPr>
                <w:rFonts w:hint="eastAsia" w:ascii="宋体" w:hAnsi="宋体" w:eastAsia="宋体" w:cstheme="minorEastAsia"/>
                <w:sz w:val="21"/>
                <w:szCs w:val="21"/>
              </w:rPr>
              <w:t>上下行对称，固定IP</w:t>
            </w:r>
          </w:p>
        </w:tc>
        <w:tc>
          <w:tcPr>
            <w:tcW w:w="3668" w:type="dxa"/>
            <w:gridSpan w:val="2"/>
            <w:shd w:val="clear" w:color="auto" w:fill="auto"/>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按实际情况收取</w:t>
            </w:r>
          </w:p>
        </w:tc>
        <w:tc>
          <w:tcPr>
            <w:tcW w:w="923" w:type="dxa"/>
            <w:shd w:val="clear" w:color="auto" w:fill="auto"/>
            <w:vAlign w:val="center"/>
          </w:tcPr>
          <w:p>
            <w:pPr>
              <w:spacing w:line="360" w:lineRule="auto"/>
              <w:jc w:val="center"/>
              <w:rPr>
                <w:rFonts w:ascii="宋体" w:hAnsi="宋体" w:eastAsia="宋体" w:cstheme="minorEastAsia"/>
                <w:color w:val="000000"/>
                <w:sz w:val="21"/>
                <w:szCs w:val="21"/>
              </w:rPr>
            </w:pPr>
          </w:p>
        </w:tc>
        <w:tc>
          <w:tcPr>
            <w:tcW w:w="996" w:type="dxa"/>
            <w:shd w:val="clear" w:color="auto" w:fill="auto"/>
            <w:vAlign w:val="center"/>
          </w:tcPr>
          <w:p>
            <w:pPr>
              <w:spacing w:line="360" w:lineRule="auto"/>
              <w:jc w:val="center"/>
              <w:rPr>
                <w:rFonts w:ascii="宋体" w:hAnsi="宋体" w:eastAsia="宋体"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9" w:hRule="atLeast"/>
          <w:jc w:val="center"/>
        </w:trPr>
        <w:tc>
          <w:tcPr>
            <w:tcW w:w="8980" w:type="dxa"/>
            <w:gridSpan w:val="6"/>
            <w:shd w:val="clear" w:color="auto" w:fill="auto"/>
            <w:vAlign w:val="center"/>
          </w:tcPr>
          <w:p>
            <w:pPr>
              <w:spacing w:line="360" w:lineRule="auto"/>
              <w:jc w:val="both"/>
              <w:rPr>
                <w:rFonts w:ascii="宋体" w:hAnsi="宋体" w:eastAsia="宋体" w:cstheme="minorEastAsia"/>
                <w:color w:val="000000"/>
                <w:sz w:val="21"/>
                <w:szCs w:val="21"/>
              </w:rPr>
            </w:pPr>
            <w:r>
              <w:rPr>
                <w:rFonts w:hint="eastAsia" w:ascii="宋体" w:hAnsi="宋体" w:eastAsia="宋体" w:cstheme="minorEastAsia"/>
                <w:color w:val="000000"/>
                <w:sz w:val="21"/>
                <w:szCs w:val="21"/>
              </w:rPr>
              <w:t>备注：网络需求需在开展前 3 天申报并完成缴费；开展前 1 至 3 天缴费在上述价格基础上加收 30%加急费；开展当日及以后申报加收50%加急费，并且不保证完全提供。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9" w:hRule="atLeast"/>
          <w:jc w:val="center"/>
        </w:trPr>
        <w:tc>
          <w:tcPr>
            <w:tcW w:w="3393" w:type="dxa"/>
            <w:gridSpan w:val="2"/>
            <w:vMerge w:val="restart"/>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360" w:lineRule="auto"/>
              <w:jc w:val="both"/>
              <w:rPr>
                <w:rFonts w:ascii="宋体" w:hAnsi="宋体" w:eastAsia="宋体" w:cs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5587" w:type="dxa"/>
            <w:gridSpan w:val="4"/>
            <w:shd w:val="clear" w:color="auto" w:fill="auto"/>
            <w:vAlign w:val="center"/>
          </w:tcPr>
          <w:p>
            <w:pPr>
              <w:spacing w:line="360" w:lineRule="auto"/>
              <w:jc w:val="both"/>
              <w:rPr>
                <w:rFonts w:ascii="宋体" w:hAnsi="宋体" w:eastAsia="宋体" w:cs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393427968" behindDoc="0" locked="0" layoutInCell="1" allowOverlap="1">
                      <wp:simplePos x="0" y="0"/>
                      <wp:positionH relativeFrom="page">
                        <wp:posOffset>4009390</wp:posOffset>
                      </wp:positionH>
                      <wp:positionV relativeFrom="page">
                        <wp:posOffset>406400</wp:posOffset>
                      </wp:positionV>
                      <wp:extent cx="478790" cy="1249045"/>
                      <wp:effectExtent l="0" t="0" r="16510" b="8255"/>
                      <wp:wrapNone/>
                      <wp:docPr id="72" name="组合 72"/>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77"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5.7pt;margin-top:32pt;height:98.35pt;width:37.7pt;mso-position-horizontal-relative:page;mso-position-vertical-relative:page;z-index:393427968;mso-width-relative:page;mso-height-relative:page;" coordorigin="0,5711" coordsize="477753,1248410" o:gfxdata="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3fYOF2gAAAAoBAAAPAAAAAAAA&#10;AAEAIAAAACIAAABkcnMvZG93bnJldi54bWxQSwECFAAUAAAACACHTuJAZFECby0DAABPCAAADgAA&#10;AAAAAAABACAAAAApAQAAZHJzL2Uyb0RvYy54bWxQSwUGAAAAAAYABgBZAQAAyAY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qk8PGL8AAADb&#10;AAAADwAAAGRycy9kb3ducmV2LnhtbEWPQWvCQBSE74X+h+UVehGzMQctaVahgWIDItSW4vGRfSah&#10;2bfp7jbqv3cFweMwM98wxepkejGS851lBbMkBUFcW91xo+D76336AsIHZI29ZVJwJg+r5eNDgbm2&#10;R/6kcRcaESHsc1TQhjDkUvq6JYM+sQNx9A7WGQxRukZqh8cIN73M0nQuDXYcF1ocqGyp/t39GwXr&#10;yaF6c9vhx63/5pPMbkq3r0qlnp9m6SuIQKdwD9/aH1rBYgH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PDxi/&#10;AAAA2w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yUz1eLoAAADb&#10;AAAADwAAAGRycy9kb3ducmV2LnhtbEVPTYvCMBC9C/6HMII3TRVX165RRBE8CVZB9jbbjG2xmZQm&#10;1bq/3hwEj4/3vVi1phR3ql1hWcFoGIEgTq0uOFNwPu0G3yCcR9ZYWiYFT3KwWnY7C4y1ffCR7onP&#10;RAhhF6OC3PsqltKlORl0Q1sRB+5qa4M+wDqTusZHCDelHEfRVBosODTkWNEmp/SWNEZBe5kfdn/z&#10;w7psfrdfk/H/ObHNTal+bxT9gPDU+o/47d5rBbMwNnw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TPV4ugAAANsA&#10;AAAPAAAAAAAAAAEAIAAAACIAAABkcnMvZG93bnJldi54bWxQSwECFAAUAAAACACHTuJAMy8FnjsA&#10;AAA5AAAAEAAAAAAAAAABACAAAAAJAQAAZHJzL3NoYXBleG1sLnhtbFBLBQYAAAAABgAGAFsBAACz&#10;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jc w:val="center"/>
        </w:trPr>
        <w:tc>
          <w:tcPr>
            <w:tcW w:w="3393" w:type="dxa"/>
            <w:gridSpan w:val="2"/>
            <w:vMerge w:val="continue"/>
            <w:shd w:val="clear" w:color="auto" w:fill="auto"/>
            <w:vAlign w:val="center"/>
          </w:tcPr>
          <w:p>
            <w:pPr>
              <w:spacing w:line="360" w:lineRule="auto"/>
              <w:jc w:val="both"/>
              <w:rPr>
                <w:rFonts w:ascii="宋体" w:hAnsi="宋体" w:eastAsia="宋体" w:cstheme="minorEastAsia"/>
                <w:color w:val="000000"/>
                <w:sz w:val="21"/>
                <w:szCs w:val="21"/>
              </w:rPr>
            </w:pPr>
          </w:p>
        </w:tc>
        <w:tc>
          <w:tcPr>
            <w:tcW w:w="5587" w:type="dxa"/>
            <w:gridSpan w:val="4"/>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p>
          <w:p>
            <w:pPr>
              <w:spacing w:line="360" w:lineRule="auto"/>
              <w:jc w:val="both"/>
              <w:rPr>
                <w:rFonts w:ascii="宋体" w:hAnsi="宋体" w:eastAsia="宋体" w:cstheme="minorEastAsia"/>
                <w:color w:val="000000"/>
                <w:sz w:val="21"/>
                <w:szCs w:val="21"/>
              </w:rPr>
            </w:pPr>
            <w:r>
              <w:rPr>
                <w:rFonts w:hint="eastAsia" w:cs="宋体" w:asciiTheme="minorEastAsia" w:hAnsiTheme="minorEastAsia"/>
                <w:color w:val="000000"/>
                <w:sz w:val="21"/>
                <w:szCs w:val="21"/>
              </w:rPr>
              <w:t>请认真填写完毕，以邮件形式发送至主场服务商，字迹清晰并加盖公章</w:t>
            </w:r>
            <w:r>
              <w:rPr>
                <w:rFonts w:hint="eastAsia" w:asciiTheme="minorEastAsia" w:hAnsiTheme="minorEastAsia" w:cstheme="minorEastAsia"/>
                <w:bCs/>
                <w:kern w:val="44"/>
                <w:sz w:val="21"/>
                <w:szCs w:val="21"/>
              </w:rPr>
              <w:t>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980" w:type="dxa"/>
            <w:gridSpan w:val="6"/>
            <w:shd w:val="clear" w:color="auto" w:fill="auto"/>
            <w:vAlign w:val="center"/>
          </w:tcPr>
          <w:p>
            <w:pPr>
              <w:pStyle w:val="40"/>
              <w:spacing w:line="216" w:lineRule="auto"/>
              <w:rPr>
                <w:rFonts w:cs="宋体" w:asciiTheme="minorEastAsia" w:hAnsiTheme="minorEastAsia"/>
                <w:color w:val="000000"/>
                <w:sz w:val="21"/>
              </w:rPr>
            </w:pPr>
            <w:r>
              <w:rPr>
                <w:rFonts w:hint="eastAsia" w:asciiTheme="minorEastAsia" w:hAnsiTheme="minorEastAsia" w:cstheme="minorEastAsia"/>
                <w:bCs/>
                <w:kern w:val="44"/>
                <w:sz w:val="21"/>
              </w:rPr>
              <w:t xml:space="preserve">参展单位：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980" w:type="dxa"/>
            <w:gridSpan w:val="6"/>
            <w:shd w:val="clear" w:color="auto" w:fill="auto"/>
            <w:vAlign w:val="center"/>
          </w:tcPr>
          <w:p>
            <w:pPr>
              <w:pStyle w:val="40"/>
              <w:spacing w:line="216" w:lineRule="auto"/>
              <w:rPr>
                <w:rFonts w:cs="宋体" w:asciiTheme="minorEastAsia" w:hAnsiTheme="minorEastAsia"/>
                <w:color w:val="000000"/>
                <w:sz w:val="21"/>
              </w:rPr>
            </w:pPr>
            <w:r>
              <w:rPr>
                <w:rFonts w:hint="eastAsia" w:asciiTheme="minorEastAsia" w:hAnsiTheme="minorEastAsia" w:cstheme="minorEastAsia"/>
                <w:bCs/>
                <w:kern w:val="44"/>
                <w:sz w:val="21"/>
              </w:rPr>
              <w:t>搭建单位：                                  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980" w:type="dxa"/>
            <w:gridSpan w:val="6"/>
            <w:shd w:val="clear" w:color="auto" w:fill="auto"/>
            <w:vAlign w:val="center"/>
          </w:tcPr>
          <w:p>
            <w:pPr>
              <w:pStyle w:val="40"/>
              <w:spacing w:line="216" w:lineRule="auto"/>
              <w:rPr>
                <w:rFonts w:cs="宋体" w:asciiTheme="minorEastAsia" w:hAnsiTheme="minorEastAsia"/>
                <w:color w:val="000000"/>
                <w:sz w:val="21"/>
              </w:rPr>
            </w:pPr>
            <w:r>
              <w:rPr>
                <w:rFonts w:hint="eastAsia" w:asciiTheme="minorEastAsia" w:hAnsiTheme="minorEastAsia" w:cstheme="minorEastAsia"/>
                <w:bCs/>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980" w:type="dxa"/>
            <w:gridSpan w:val="6"/>
            <w:shd w:val="clear" w:color="auto" w:fill="auto"/>
            <w:vAlign w:val="center"/>
          </w:tcPr>
          <w:p>
            <w:pPr>
              <w:pStyle w:val="40"/>
              <w:spacing w:line="216" w:lineRule="auto"/>
              <w:rPr>
                <w:rFonts w:cs="宋体" w:asciiTheme="minorEastAsia" w:hAnsiTheme="minorEastAsia"/>
                <w:color w:val="000000"/>
                <w:sz w:val="21"/>
              </w:rPr>
            </w:pPr>
            <w:r>
              <w:rPr>
                <w:rFonts w:hint="eastAsia" w:asciiTheme="minorEastAsia" w:hAnsiTheme="minorEastAsia" w:cstheme="minorEastAsia"/>
                <w:bCs/>
                <w:kern w:val="44"/>
                <w:sz w:val="21"/>
              </w:rPr>
              <w:t>传真：                                      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8980" w:type="dxa"/>
            <w:gridSpan w:val="6"/>
            <w:shd w:val="clear" w:color="auto" w:fill="auto"/>
            <w:vAlign w:val="bottom"/>
          </w:tcPr>
          <w:p>
            <w:pPr>
              <w:pStyle w:val="40"/>
              <w:spacing w:line="216" w:lineRule="auto"/>
              <w:jc w:val="both"/>
              <w:rPr>
                <w:rFonts w:cs="宋体" w:asciiTheme="minorEastAsia" w:hAnsiTheme="minorEastAsia"/>
                <w:color w:val="000000"/>
                <w:sz w:val="21"/>
              </w:rPr>
            </w:pPr>
            <w:r>
              <w:rPr>
                <w:rFonts w:hint="eastAsia" w:asciiTheme="minorEastAsia" w:hAnsiTheme="minorEastAsia" w:cstheme="minorEastAsia"/>
                <w:bCs/>
                <w:kern w:val="44"/>
                <w:sz w:val="21"/>
              </w:rPr>
              <w:t>日期：                                      盖章：</w:t>
            </w:r>
          </w:p>
        </w:tc>
      </w:tr>
    </w:tbl>
    <w:p>
      <w:pPr>
        <w:rPr>
          <w:rFonts w:asciiTheme="minorEastAsia" w:hAnsiTheme="minorEastAsia"/>
        </w:rPr>
      </w:pPr>
      <w:r>
        <w:rPr>
          <w:rFonts w:asciiTheme="minorEastAsia" w:hAnsiTheme="minorEastAsia"/>
        </w:rPr>
        <w:br w:type="page"/>
      </w:r>
    </w:p>
    <w:bookmarkEnd w:id="381"/>
    <w:bookmarkEnd w:id="382"/>
    <w:p>
      <w:pPr>
        <w:pStyle w:val="4"/>
        <w:spacing w:line="216" w:lineRule="auto"/>
        <w:rPr>
          <w:rFonts w:asciiTheme="minorEastAsia" w:hAnsiTheme="minorEastAsia" w:eastAsiaTheme="minorEastAsia"/>
        </w:rPr>
      </w:pPr>
      <w:bookmarkStart w:id="383" w:name="_Toc4849"/>
      <w:bookmarkStart w:id="384" w:name="_Toc28342"/>
      <w:bookmarkStart w:id="385" w:name="_Toc17339"/>
      <w:bookmarkStart w:id="386" w:name="_Toc4832"/>
      <w:r>
        <w:rPr>
          <w:rFonts w:hint="eastAsia" w:asciiTheme="minorEastAsia" w:hAnsiTheme="minorEastAsia" w:eastAsiaTheme="minorEastAsia"/>
        </w:rPr>
        <w:t>六、标准展位施工服务</w:t>
      </w:r>
      <w:bookmarkEnd w:id="383"/>
    </w:p>
    <w:p/>
    <w:tbl>
      <w:tblPr>
        <w:tblStyle w:val="29"/>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hemeFill="background1"/>
        <w:tblLayout w:type="fixed"/>
        <w:tblCellMar>
          <w:top w:w="0" w:type="dxa"/>
          <w:left w:w="108" w:type="dxa"/>
          <w:bottom w:w="0" w:type="dxa"/>
          <w:right w:w="108" w:type="dxa"/>
        </w:tblCellMar>
      </w:tblPr>
      <w:tblGrid>
        <w:gridCol w:w="3565"/>
        <w:gridCol w:w="2143"/>
        <w:gridCol w:w="1142"/>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hemeFill="background1"/>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项目</w:t>
            </w:r>
          </w:p>
        </w:tc>
        <w:tc>
          <w:tcPr>
            <w:tcW w:w="2143" w:type="dxa"/>
            <w:shd w:val="clear" w:color="auto" w:fill="CCE8C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价格</w:t>
            </w:r>
          </w:p>
        </w:tc>
        <w:tc>
          <w:tcPr>
            <w:tcW w:w="1142" w:type="dxa"/>
            <w:shd w:val="clear" w:color="auto" w:fill="CCE8C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数量</w:t>
            </w:r>
          </w:p>
        </w:tc>
        <w:tc>
          <w:tcPr>
            <w:tcW w:w="1990" w:type="dxa"/>
            <w:shd w:val="clear" w:color="auto" w:fill="CCE8CF" w:themeFill="background1"/>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tcBorders>
              <w:tr2bl w:val="nil"/>
            </w:tcBorders>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拆除展墙服务</w:t>
            </w:r>
          </w:p>
        </w:tc>
        <w:tc>
          <w:tcPr>
            <w:tcW w:w="2143" w:type="dxa"/>
            <w:tcBorders>
              <w:tr2bl w:val="nil"/>
            </w:tcBorders>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24元/米</w:t>
            </w:r>
          </w:p>
        </w:tc>
        <w:tc>
          <w:tcPr>
            <w:tcW w:w="1142" w:type="dxa"/>
            <w:tcBorders>
              <w:tr2bl w:val="nil"/>
            </w:tcBorders>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p>
        </w:tc>
        <w:tc>
          <w:tcPr>
            <w:tcW w:w="1990" w:type="dxa"/>
            <w:tcBorders>
              <w:tr2bl w:val="nil"/>
            </w:tcBorders>
            <w:shd w:val="clear" w:color="auto" w:fill="CCE8CF" w:themeFill="background1"/>
          </w:tcPr>
          <w:p>
            <w:pPr>
              <w:spacing w:line="216" w:lineRule="auto"/>
              <w:jc w:val="center"/>
              <w:rPr>
                <w:rFonts w:asciiTheme="minorEastAsia" w:hAnsiTheme="minorEastAsia" w:cstheme="minorEastAsia"/>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变动展墙服务</w:t>
            </w:r>
          </w:p>
        </w:tc>
        <w:tc>
          <w:tcPr>
            <w:tcW w:w="2143"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24元/米</w:t>
            </w:r>
          </w:p>
        </w:tc>
        <w:tc>
          <w:tcPr>
            <w:tcW w:w="1142" w:type="dxa"/>
            <w:shd w:val="clear" w:color="auto" w:fill="CCE8CF" w:themeFill="background1"/>
            <w:vAlign w:val="center"/>
          </w:tcPr>
          <w:p>
            <w:pPr>
              <w:spacing w:line="216" w:lineRule="auto"/>
              <w:jc w:val="center"/>
              <w:rPr>
                <w:rFonts w:asciiTheme="minorEastAsia" w:hAnsiTheme="minorEastAsia" w:cstheme="minorEastAsia"/>
                <w:color w:val="000000"/>
                <w:sz w:val="21"/>
                <w:szCs w:val="21"/>
              </w:rPr>
            </w:pPr>
          </w:p>
        </w:tc>
        <w:tc>
          <w:tcPr>
            <w:tcW w:w="1990" w:type="dxa"/>
            <w:shd w:val="clear" w:color="auto" w:fill="CCE8C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标准展位增加展墙服务</w:t>
            </w:r>
          </w:p>
        </w:tc>
        <w:tc>
          <w:tcPr>
            <w:tcW w:w="2143"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24元/米</w:t>
            </w:r>
          </w:p>
        </w:tc>
        <w:tc>
          <w:tcPr>
            <w:tcW w:w="1142" w:type="dxa"/>
            <w:shd w:val="clear" w:color="auto" w:fill="CCE8CF" w:themeFill="background1"/>
            <w:vAlign w:val="center"/>
          </w:tcPr>
          <w:p>
            <w:pPr>
              <w:spacing w:line="216" w:lineRule="auto"/>
              <w:jc w:val="center"/>
              <w:rPr>
                <w:rFonts w:asciiTheme="minorEastAsia" w:hAnsiTheme="minorEastAsia" w:cstheme="minorEastAsia"/>
                <w:color w:val="000000"/>
                <w:sz w:val="21"/>
                <w:szCs w:val="21"/>
              </w:rPr>
            </w:pPr>
          </w:p>
        </w:tc>
        <w:tc>
          <w:tcPr>
            <w:tcW w:w="1990" w:type="dxa"/>
            <w:shd w:val="clear" w:color="auto" w:fill="CCE8C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特装展位增加展墙服务</w:t>
            </w:r>
          </w:p>
        </w:tc>
        <w:tc>
          <w:tcPr>
            <w:tcW w:w="2143"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60元/米</w:t>
            </w:r>
          </w:p>
        </w:tc>
        <w:tc>
          <w:tcPr>
            <w:tcW w:w="1142" w:type="dxa"/>
            <w:shd w:val="clear" w:color="auto" w:fill="CCE8CF" w:themeFill="background1"/>
            <w:vAlign w:val="center"/>
          </w:tcPr>
          <w:p>
            <w:pPr>
              <w:spacing w:line="216" w:lineRule="auto"/>
              <w:jc w:val="center"/>
              <w:rPr>
                <w:rFonts w:asciiTheme="minorEastAsia" w:hAnsiTheme="minorEastAsia" w:cstheme="minorEastAsia"/>
                <w:color w:val="000000"/>
                <w:sz w:val="21"/>
                <w:szCs w:val="21"/>
              </w:rPr>
            </w:pPr>
          </w:p>
        </w:tc>
        <w:tc>
          <w:tcPr>
            <w:tcW w:w="1990" w:type="dxa"/>
            <w:shd w:val="clear" w:color="auto" w:fill="CCE8C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撤除标准展位服务</w:t>
            </w:r>
          </w:p>
        </w:tc>
        <w:tc>
          <w:tcPr>
            <w:tcW w:w="2143"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240元/个</w:t>
            </w:r>
          </w:p>
        </w:tc>
        <w:tc>
          <w:tcPr>
            <w:tcW w:w="1142" w:type="dxa"/>
            <w:shd w:val="clear" w:color="auto" w:fill="CCE8CF" w:themeFill="background1"/>
            <w:vAlign w:val="center"/>
          </w:tcPr>
          <w:p>
            <w:pPr>
              <w:spacing w:line="216" w:lineRule="auto"/>
              <w:jc w:val="center"/>
              <w:rPr>
                <w:rFonts w:asciiTheme="minorEastAsia" w:hAnsiTheme="minorEastAsia" w:cstheme="minorEastAsia"/>
                <w:color w:val="000000"/>
                <w:sz w:val="21"/>
                <w:szCs w:val="21"/>
              </w:rPr>
            </w:pPr>
          </w:p>
        </w:tc>
        <w:tc>
          <w:tcPr>
            <w:tcW w:w="1990" w:type="dxa"/>
            <w:shd w:val="clear" w:color="auto" w:fill="CCE8CF" w:themeFill="background1"/>
          </w:tcPr>
          <w:p>
            <w:pPr>
              <w:spacing w:line="216" w:lineRule="auto"/>
              <w:jc w:val="center"/>
              <w:rPr>
                <w:rFonts w:asciiTheme="minorEastAsia" w:hAnsiTheme="minorEastAsia" w:cstheme="minorEastAsia"/>
                <w:color w:val="000000"/>
                <w:sz w:val="21"/>
                <w:szCs w:val="21"/>
              </w:rPr>
            </w:pPr>
            <w:r>
              <w:rPr>
                <w:rFonts w:hint="eastAsia" w:ascii="宋体" w:hAnsi="宋体" w:eastAsia="宋体" w:cstheme="minorEastAsia"/>
              </w:rPr>
              <mc:AlternateContent>
                <mc:Choice Requires="wpg">
                  <w:drawing>
                    <wp:anchor distT="0" distB="0" distL="114300" distR="114300" simplePos="0" relativeHeight="501258240" behindDoc="0" locked="0" layoutInCell="1" allowOverlap="1">
                      <wp:simplePos x="0" y="0"/>
                      <wp:positionH relativeFrom="page">
                        <wp:posOffset>1769745</wp:posOffset>
                      </wp:positionH>
                      <wp:positionV relativeFrom="page">
                        <wp:posOffset>182880</wp:posOffset>
                      </wp:positionV>
                      <wp:extent cx="478790" cy="1249045"/>
                      <wp:effectExtent l="0" t="0" r="16510" b="8255"/>
                      <wp:wrapNone/>
                      <wp:docPr id="69" name="组合 6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7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9.35pt;margin-top:14.4pt;height:98.35pt;width:37.7pt;mso-position-horizontal-relative:page;mso-position-vertical-relative:page;z-index:501258240;mso-width-relative:page;mso-height-relative:page;" coordorigin="0,5711" coordsize="477753,1248410" o:gfxdata="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Izr8aXaAAAACgEAAA8AAAAAAAAA&#10;AQAgAAAAIgAAAGRycy9kb3ducmV2LnhtbFBLAQIUABQAAAAIAIdO4kAet+CuLAMAAE8IAAAOAAAA&#10;AAAAAAEAIAAAACkBAABkcnMvZTJvRG9jLnhtbFBLBQYAAAAABgAGAFkBAADH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JaaXbLwAAADb&#10;AAAADwAAAGRycy9kb3ducmV2LnhtbEVPy2rCQBTdF/yH4QrdiJnEhZWYUWigWKEUGkVcXjI3D5q5&#10;k85Mo/37zqLQ5eG8i/3dDGIi53vLCrIkBUFcW91zq+B8elluQPiArHGwTAp+yMN+N3soMNf2xh80&#10;VaEVMYR9jgq6EMZcSl93ZNAndiSOXGOdwRCha6V2eIvhZpCrNF1Lgz3Hhg5HKjuqP6tvo+CwaI7P&#10;7n28uMPXerGyb6W7HkulHudZugUR6B7+xX/uV63gKa6PX+I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ml2y8AAAA&#10;2w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WHZc5b8AAADb&#10;AAAADwAAAGRycy9kb3ducmV2LnhtbEWPQWvCQBSE70L/w/IKvekmYrWmWaVUhJ4EY6D09pp9TUKy&#10;b0N2o2l/fVcQPA4z8w2TbkfTijP1rrasIJ5FIIgLq2suFeSn/fQFhPPIGlvLpOCXHGw3D5MUE20v&#10;fKRz5ksRIOwSVFB53yVSuqIig25mO+Lg/djeoA+yL6Xu8RLgppXzKFpKgzWHhQo7eq+oaLLBKBg/&#10;14f99/rw1g5fu+fF/C/P7NAo9fQYR68gPI3+Hr61P7SCVQzXL+EH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2XOW/&#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exact"/>
          <w:jc w:val="center"/>
        </w:trPr>
        <w:tc>
          <w:tcPr>
            <w:tcW w:w="3565"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射灯移位服务</w:t>
            </w:r>
          </w:p>
        </w:tc>
        <w:tc>
          <w:tcPr>
            <w:tcW w:w="2143" w:type="dxa"/>
            <w:shd w:val="clear" w:color="auto" w:fill="CCE8C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24元/盏</w:t>
            </w:r>
          </w:p>
        </w:tc>
        <w:tc>
          <w:tcPr>
            <w:tcW w:w="1142" w:type="dxa"/>
            <w:shd w:val="clear" w:color="auto" w:fill="CCE8CF" w:themeFill="background1"/>
            <w:vAlign w:val="center"/>
          </w:tcPr>
          <w:p>
            <w:pPr>
              <w:spacing w:line="216" w:lineRule="auto"/>
              <w:jc w:val="center"/>
              <w:rPr>
                <w:rFonts w:asciiTheme="minorEastAsia" w:hAnsiTheme="minorEastAsia" w:cstheme="minorEastAsia"/>
                <w:color w:val="000000"/>
                <w:sz w:val="21"/>
                <w:szCs w:val="21"/>
              </w:rPr>
            </w:pPr>
          </w:p>
        </w:tc>
        <w:tc>
          <w:tcPr>
            <w:tcW w:w="1990" w:type="dxa"/>
            <w:shd w:val="clear" w:color="auto" w:fill="CCE8C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jc w:val="center"/>
        </w:trPr>
        <w:tc>
          <w:tcPr>
            <w:tcW w:w="3565" w:type="dxa"/>
            <w:vMerge w:val="restart"/>
            <w:shd w:val="clear" w:color="auto" w:fill="CCE8CF" w:themeFill="background1"/>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肖清</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18382221479</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cdxbh@ciexpo.net.cn</w:t>
            </w:r>
            <w:r>
              <w:rPr>
                <w:rFonts w:hint="eastAsia" w:asciiTheme="minorEastAsia" w:hAnsiTheme="minorEastAsia" w:cstheme="minorEastAsia"/>
                <w:bCs/>
                <w:kern w:val="44"/>
                <w:sz w:val="21"/>
              </w:rPr>
              <w:fldChar w:fldCharType="end"/>
            </w:r>
          </w:p>
        </w:tc>
        <w:tc>
          <w:tcPr>
            <w:tcW w:w="5275" w:type="dxa"/>
            <w:gridSpan w:val="3"/>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w:t>
            </w:r>
            <w:r>
              <w:rPr>
                <w:rFonts w:hint="eastAsia" w:asciiTheme="minorEastAsia" w:hAnsiTheme="minorEastAsia" w:cstheme="minorEastAsia"/>
                <w:bCs/>
                <w:kern w:val="44"/>
                <w:sz w:val="21"/>
              </w:rPr>
              <w:t>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w:t>
            </w:r>
            <w:r>
              <w:rPr>
                <w:rFonts w:hint="eastAsia" w:asciiTheme="minorEastAsia" w:hAnsiTheme="minorEastAsia" w:cstheme="minorEastAsia"/>
                <w:bCs/>
                <w:kern w:val="44"/>
                <w:sz w:val="21"/>
              </w:rPr>
              <w:t xml:space="preserve"> </w:t>
            </w:r>
            <w:r>
              <w:rPr>
                <w:rFonts w:asciiTheme="minorEastAsia" w:hAnsiTheme="minorEastAsia" w:cstheme="minorEastAsia"/>
                <w:bCs/>
                <w:kern w:val="44"/>
                <w:sz w:val="21"/>
              </w:rPr>
              <w:t>1</w:t>
            </w:r>
            <w:r>
              <w:rPr>
                <w:rFonts w:hint="eastAsia" w:asciiTheme="minorEastAsia" w:hAnsiTheme="minorEastAsia" w:cstheme="minorEastAsia"/>
                <w:bCs/>
                <w:kern w:val="44"/>
                <w:sz w:val="21"/>
              </w:rPr>
              <w:t>085</w:t>
            </w:r>
            <w:r>
              <w:rPr>
                <w:rFonts w:asciiTheme="minorEastAsia" w:hAnsiTheme="minorEastAsia" w:cstheme="minorEastAsia"/>
                <w:bCs/>
                <w:kern w:val="44"/>
                <w:sz w:val="21"/>
              </w:rPr>
              <w:t> </w:t>
            </w:r>
            <w:r>
              <w:rPr>
                <w:rFonts w:hint="eastAsia" w:asciiTheme="minorEastAsia" w:hAnsiTheme="minorEastAsia" w:cstheme="minorEastAsia"/>
                <w:bCs/>
                <w:kern w:val="44"/>
                <w:sz w:val="21"/>
              </w:rPr>
              <w:t>8</w:t>
            </w:r>
            <w:r>
              <w:rPr>
                <w:rFonts w:asciiTheme="minorEastAsia" w:hAnsiTheme="minorEastAsia" w:cstheme="minorEastAsia"/>
                <w:bCs/>
                <w:kern w:val="44"/>
                <w:sz w:val="21"/>
              </w:rPr>
              <w:t>000 5300 </w:t>
            </w:r>
            <w:r>
              <w:rPr>
                <w:rFonts w:hint="eastAsia" w:asciiTheme="minorEastAsia" w:hAnsiTheme="minorEastAsia" w:cstheme="minorEastAsia"/>
                <w:bCs/>
                <w:kern w:val="44"/>
                <w:sz w:val="21"/>
              </w:rPr>
              <w:t>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7" w:hRule="atLeast"/>
          <w:jc w:val="center"/>
        </w:trPr>
        <w:tc>
          <w:tcPr>
            <w:tcW w:w="3565" w:type="dxa"/>
            <w:vMerge w:val="continue"/>
            <w:shd w:val="clear" w:color="auto" w:fill="CCE8CF" w:themeFill="background1"/>
            <w:vAlign w:val="center"/>
          </w:tcPr>
          <w:p>
            <w:pPr>
              <w:spacing w:line="216" w:lineRule="auto"/>
              <w:rPr>
                <w:rFonts w:cs="宋体" w:asciiTheme="minorEastAsia" w:hAnsiTheme="minorEastAsia"/>
                <w:color w:val="000000"/>
                <w:sz w:val="21"/>
                <w:szCs w:val="21"/>
              </w:rPr>
            </w:pPr>
          </w:p>
        </w:tc>
        <w:tc>
          <w:tcPr>
            <w:tcW w:w="5275" w:type="dxa"/>
            <w:gridSpan w:val="3"/>
            <w:shd w:val="clear" w:color="auto" w:fill="CCE8CF" w:themeFill="background1"/>
            <w:vAlign w:val="center"/>
          </w:tcPr>
          <w:p>
            <w:pPr>
              <w:spacing w:line="216" w:lineRule="auto"/>
              <w:jc w:val="both"/>
              <w:rPr>
                <w:rFonts w:cs="宋体" w:asciiTheme="minorEastAsia" w:hAnsiTheme="minorEastAsia"/>
                <w:color w:val="000000"/>
                <w:sz w:val="21"/>
                <w:szCs w:val="21"/>
              </w:rPr>
            </w:pPr>
            <w:r>
              <w:rPr>
                <w:rFonts w:hint="eastAsia" w:cs="宋体" w:asciiTheme="minorEastAsia" w:hAnsiTheme="minorEastAsia"/>
                <w:color w:val="000000"/>
                <w:sz w:val="21"/>
                <w:szCs w:val="21"/>
              </w:rPr>
              <w:t>备注：</w:t>
            </w:r>
          </w:p>
          <w:p>
            <w:pPr>
              <w:spacing w:line="216" w:lineRule="auto"/>
              <w:jc w:val="both"/>
              <w:rPr>
                <w:rFonts w:cs="宋体" w:asciiTheme="minorEastAsia" w:hAnsiTheme="minorEastAsia"/>
                <w:color w:val="000000"/>
                <w:sz w:val="21"/>
                <w:szCs w:val="21"/>
              </w:rPr>
            </w:pPr>
            <w:r>
              <w:rPr>
                <w:rFonts w:hint="eastAsia" w:cs="宋体" w:asciiTheme="minorEastAsia" w:hAnsiTheme="minorEastAsia"/>
                <w:color w:val="000000"/>
                <w:sz w:val="21"/>
                <w:szCs w:val="21"/>
              </w:rPr>
              <w:t>请认真填写完毕，以邮件形式发送至主场服务商，字迹清晰并加盖公章。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840" w:type="dxa"/>
            <w:gridSpan w:val="4"/>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840" w:type="dxa"/>
            <w:gridSpan w:val="4"/>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840" w:type="dxa"/>
            <w:gridSpan w:val="4"/>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840" w:type="dxa"/>
            <w:gridSpan w:val="4"/>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传真：                                      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840" w:type="dxa"/>
            <w:gridSpan w:val="4"/>
            <w:shd w:val="clear" w:color="auto" w:fill="CCE8CF" w:themeFill="background1"/>
            <w:vAlign w:val="center"/>
          </w:tcPr>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pStyle w:val="4"/>
        <w:spacing w:line="216" w:lineRule="auto"/>
      </w:pPr>
      <w:bookmarkStart w:id="387" w:name="_Toc16118"/>
      <w:r>
        <w:rPr>
          <w:rFonts w:hint="eastAsia" w:asciiTheme="minorEastAsia" w:hAnsiTheme="minorEastAsia" w:eastAsiaTheme="minorEastAsia"/>
        </w:rPr>
        <w:t>七、展具家具租赁服务申请表</w:t>
      </w:r>
      <w:bookmarkEnd w:id="371"/>
      <w:bookmarkEnd w:id="372"/>
      <w:bookmarkEnd w:id="373"/>
      <w:bookmarkEnd w:id="374"/>
      <w:bookmarkEnd w:id="375"/>
      <w:bookmarkEnd w:id="376"/>
      <w:bookmarkEnd w:id="377"/>
      <w:bookmarkEnd w:id="378"/>
      <w:bookmarkEnd w:id="379"/>
      <w:bookmarkEnd w:id="384"/>
      <w:bookmarkEnd w:id="385"/>
      <w:bookmarkEnd w:id="386"/>
      <w:bookmarkEnd w:id="387"/>
    </w:p>
    <w:tbl>
      <w:tblPr>
        <w:tblStyle w:val="29"/>
        <w:tblW w:w="8860" w:type="dxa"/>
        <w:jc w:val="center"/>
        <w:tblInd w:w="0" w:type="dxa"/>
        <w:tblLayout w:type="fixed"/>
        <w:tblCellMar>
          <w:top w:w="0" w:type="dxa"/>
          <w:left w:w="108" w:type="dxa"/>
          <w:bottom w:w="0" w:type="dxa"/>
          <w:right w:w="108" w:type="dxa"/>
        </w:tblCellMar>
      </w:tblPr>
      <w:tblGrid>
        <w:gridCol w:w="734"/>
        <w:gridCol w:w="1316"/>
        <w:gridCol w:w="1923"/>
        <w:gridCol w:w="745"/>
        <w:gridCol w:w="1204"/>
        <w:gridCol w:w="1032"/>
        <w:gridCol w:w="804"/>
        <w:gridCol w:w="1102"/>
      </w:tblGrid>
      <w:tr>
        <w:tblPrEx>
          <w:tblLayout w:type="fixed"/>
          <w:tblCellMar>
            <w:top w:w="0" w:type="dxa"/>
            <w:left w:w="108" w:type="dxa"/>
            <w:bottom w:w="0" w:type="dxa"/>
            <w:right w:w="108" w:type="dxa"/>
          </w:tblCellMar>
        </w:tblPrEx>
        <w:trPr>
          <w:trHeight w:val="770" w:hRule="atLeast"/>
          <w:jc w:val="center"/>
        </w:trPr>
        <w:tc>
          <w:tcPr>
            <w:tcW w:w="73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16"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9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尺寸</w:t>
            </w:r>
          </w:p>
        </w:tc>
        <w:tc>
          <w:tcPr>
            <w:tcW w:w="745"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单位</w:t>
            </w:r>
          </w:p>
        </w:tc>
        <w:tc>
          <w:tcPr>
            <w:tcW w:w="120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单价（元）/展期</w:t>
            </w:r>
          </w:p>
        </w:tc>
        <w:tc>
          <w:tcPr>
            <w:tcW w:w="1032"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押金（元）</w:t>
            </w:r>
          </w:p>
        </w:tc>
        <w:tc>
          <w:tcPr>
            <w:tcW w:w="80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数量</w:t>
            </w:r>
          </w:p>
        </w:tc>
        <w:tc>
          <w:tcPr>
            <w:tcW w:w="1102"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金额（元）</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活络架</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990×300×6mm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34</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方格挂网</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1400*900mm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挂钩</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礼宾栏</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1.5m/根</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根</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70"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1316" w:type="dxa"/>
            <w:vMerge w:val="restart"/>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铝玻展柜</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1000*500*2000mm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349</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theme="minorEastAsia"/>
              </w:rPr>
              <mc:AlternateContent>
                <mc:Choice Requires="wpg">
                  <w:drawing>
                    <wp:anchor distT="0" distB="0" distL="114300" distR="114300" simplePos="0" relativeHeight="501259264" behindDoc="0" locked="0" layoutInCell="1" allowOverlap="1">
                      <wp:simplePos x="0" y="0"/>
                      <wp:positionH relativeFrom="page">
                        <wp:posOffset>1199515</wp:posOffset>
                      </wp:positionH>
                      <wp:positionV relativeFrom="page">
                        <wp:posOffset>342900</wp:posOffset>
                      </wp:positionV>
                      <wp:extent cx="478790" cy="1249045"/>
                      <wp:effectExtent l="0" t="0" r="16510" b="8255"/>
                      <wp:wrapNone/>
                      <wp:docPr id="66" name="组合 66"/>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67"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4.45pt;margin-top:27pt;height:98.35pt;width:37.7pt;mso-position-horizontal-relative:page;mso-position-vertical-relative:page;z-index:501259264;mso-width-relative:page;mso-height-relative:page;" coordorigin="0,5711" coordsize="477753,1248410" o:gfxdata="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E3qKsXaAAAACgEAAA8AAAAAAAAA&#10;AQAgAAAAIgAAAGRycy9kb3ducmV2LnhtbFBLAQIUABQAAAAIAIdO4kAIFt4BLAMAAE8IAAAOAAAA&#10;AAAAAAEAIAAAACkBAABkcnMvZTJvRG9jLnhtbFBLBQYAAAAABgAGAFkBAADH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L5aZxb4AAADb&#10;AAAADwAAAGRycy9kb3ducmV2LnhtbEWPT4vCMBTE7wt+h/AEL6KpHrpSjYIFcYVFWBXx+GiebbF5&#10;qUnWP99+Iyx4HGbmN8xs8TCNuJHztWUFo2ECgriwuuZSwWG/GkxA+ICssbFMCp7kYTHvfMww0/bO&#10;P3TbhVJECPsMFVQhtJmUvqjIoB/aljh6Z+sMhihdKbXDe4SbRo6TJJUGa44LFbaUV1Rcdr9Gwbp/&#10;3izdtj269TXtj+137k6bXKled5RMQQR6hHf4v/2lFaSf8PoSf4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aZxb4A&#10;AADb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TJVjpbsAAADb&#10;AAAADwAAAGRycy9kb3ducmV2LnhtbEVPTYvCMBC9C/6HMAveNFVUtGsqsouwJ8EqiLfZZrYtbSal&#10;SbXrrzcHwePjfW+2vanFjVpXWlYwnUQgiDOrS84VnE/78QqE88gaa8uk4J8cbJPhYIOxtnc+0i31&#10;uQgh7GJUUHjfxFK6rCCDbmIb4sD92dagD7DNpW7xHsJNLWdRtJQGSw4NBTb0VVBWpZ1R0F/Wh/3v&#10;+rCru+v3Yj57nFPbVUqNPqbRJwhPvX+LX+4frWAZxoYv4Q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Vjpb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70"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1316" w:type="dxa"/>
            <w:vMerge w:val="continue"/>
            <w:tcBorders>
              <w:top w:val="nil"/>
              <w:left w:val="nil"/>
              <w:bottom w:val="single" w:color="auto" w:sz="8" w:space="0"/>
              <w:right w:val="single" w:color="auto" w:sz="8" w:space="0"/>
            </w:tcBorders>
            <w:shd w:val="clear" w:color="auto" w:fill="auto"/>
            <w:vAlign w:val="center"/>
          </w:tcPr>
          <w:p>
            <w:pPr>
              <w:spacing w:line="216" w:lineRule="auto"/>
              <w:rPr>
                <w:rFonts w:ascii="宋体" w:hAnsi="宋体" w:eastAsia="宋体" w:cs="宋体"/>
                <w:color w:val="000000"/>
                <w:sz w:val="21"/>
                <w:szCs w:val="21"/>
              </w:rPr>
            </w:pP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1000*500*1000mm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177</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200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方形洽谈桌</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653*653*685mm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73</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70"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8</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玻璃圆桌</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70（直径）*70（高度）mm　</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110</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nil"/>
              <w:left w:val="single" w:color="auto" w:sz="4" w:space="0"/>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w:t>
            </w:r>
          </w:p>
        </w:tc>
        <w:tc>
          <w:tcPr>
            <w:tcW w:w="1316"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铝框咨询桌</w:t>
            </w:r>
          </w:p>
        </w:tc>
        <w:tc>
          <w:tcPr>
            <w:tcW w:w="1923"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1000*600*800mm</w:t>
            </w:r>
          </w:p>
        </w:tc>
        <w:tc>
          <w:tcPr>
            <w:tcW w:w="745"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73</w:t>
            </w:r>
          </w:p>
        </w:tc>
        <w:tc>
          <w:tcPr>
            <w:tcW w:w="103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804"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8"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70" w:hRule="atLeast"/>
          <w:jc w:val="center"/>
        </w:trPr>
        <w:tc>
          <w:tcPr>
            <w:tcW w:w="734" w:type="dxa"/>
            <w:tcBorders>
              <w:top w:val="nil"/>
              <w:left w:val="single" w:color="auto" w:sz="4" w:space="0"/>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1316"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会议长条桌（带桌套）</w:t>
            </w:r>
          </w:p>
        </w:tc>
        <w:tc>
          <w:tcPr>
            <w:tcW w:w="1923"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1200*600*680mm</w:t>
            </w:r>
          </w:p>
        </w:tc>
        <w:tc>
          <w:tcPr>
            <w:tcW w:w="745"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110</w:t>
            </w:r>
          </w:p>
        </w:tc>
        <w:tc>
          <w:tcPr>
            <w:tcW w:w="1032"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804"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nil"/>
              <w:left w:val="nil"/>
              <w:bottom w:val="single" w:color="auto" w:sz="4" w:space="0"/>
              <w:right w:val="single" w:color="auto" w:sz="8"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4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会议椅</w:t>
            </w:r>
          </w:p>
        </w:tc>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4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12</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展椅</w:t>
            </w:r>
          </w:p>
        </w:tc>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24</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4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13</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铝框门</w:t>
            </w:r>
          </w:p>
        </w:tc>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318</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78"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14</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安全帽</w:t>
            </w:r>
          </w:p>
        </w:tc>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顶</w:t>
            </w:r>
          </w:p>
        </w:tc>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bl>
    <w:p/>
    <w:p>
      <w:pPr>
        <w:rPr>
          <w:rStyle w:val="42"/>
          <w:rFonts w:asciiTheme="minorEastAsia" w:hAnsiTheme="minorEastAsia" w:eastAsiaTheme="minorEastAsia"/>
          <w:bCs w:val="0"/>
          <w:iCs w:val="0"/>
        </w:rPr>
      </w:pPr>
      <w:bookmarkStart w:id="388" w:name="_Toc491683114"/>
      <w:bookmarkStart w:id="389" w:name="_Toc32574"/>
      <w:r>
        <w:rPr>
          <w:rStyle w:val="42"/>
          <w:rFonts w:hint="eastAsia" w:asciiTheme="minorEastAsia" w:hAnsiTheme="minorEastAsia" w:eastAsiaTheme="minorEastAsia"/>
          <w:bCs w:val="0"/>
          <w:iCs w:val="0"/>
        </w:rPr>
        <w:br w:type="page"/>
      </w:r>
    </w:p>
    <w:p>
      <w:pPr>
        <w:pStyle w:val="3"/>
        <w:spacing w:line="216" w:lineRule="auto"/>
        <w:jc w:val="center"/>
        <w:rPr>
          <w:rStyle w:val="42"/>
          <w:rFonts w:asciiTheme="minorEastAsia" w:hAnsiTheme="minorEastAsia" w:eastAsiaTheme="minorEastAsia"/>
          <w:b/>
          <w:bCs w:val="0"/>
          <w:iCs w:val="0"/>
        </w:rPr>
      </w:pPr>
      <w:bookmarkStart w:id="390" w:name="_Toc27488"/>
      <w:r>
        <w:rPr>
          <w:rStyle w:val="42"/>
          <w:rFonts w:hint="eastAsia" w:asciiTheme="minorEastAsia" w:hAnsiTheme="minorEastAsia" w:eastAsiaTheme="minorEastAsia"/>
          <w:b/>
          <w:bCs w:val="0"/>
          <w:iCs w:val="0"/>
        </w:rPr>
        <w:t>附件九：外来材料进出馆登记表</w:t>
      </w:r>
      <w:bookmarkEnd w:id="388"/>
      <w:bookmarkEnd w:id="389"/>
      <w:bookmarkEnd w:id="390"/>
    </w:p>
    <w:tbl>
      <w:tblPr>
        <w:tblStyle w:val="30"/>
        <w:tblpPr w:leftFromText="180" w:rightFromText="180" w:vertAnchor="text" w:horzAnchor="page" w:tblpXSpec="center" w:tblpY="519"/>
        <w:tblOverlap w:val="never"/>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013"/>
        <w:gridCol w:w="1060"/>
        <w:gridCol w:w="1496"/>
        <w:gridCol w:w="1840"/>
        <w:gridCol w:w="1087"/>
        <w:gridCol w:w="885"/>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展会名称</w:t>
            </w:r>
          </w:p>
        </w:tc>
        <w:tc>
          <w:tcPr>
            <w:tcW w:w="7645"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展位号</w:t>
            </w:r>
          </w:p>
        </w:tc>
        <w:tc>
          <w:tcPr>
            <w:tcW w:w="7645"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95" w:type="dxa"/>
            <w:gridSpan w:val="2"/>
            <w:vMerge w:val="restart"/>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普通材料名称</w:t>
            </w:r>
          </w:p>
        </w:tc>
        <w:tc>
          <w:tcPr>
            <w:tcW w:w="7645" w:type="dxa"/>
            <w:gridSpan w:val="6"/>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属性及要求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95" w:type="dxa"/>
            <w:gridSpan w:val="2"/>
            <w:vMerge w:val="continue"/>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品牌</w:t>
            </w:r>
          </w:p>
        </w:tc>
        <w:tc>
          <w:tcPr>
            <w:tcW w:w="1496"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规格或型号</w:t>
            </w:r>
          </w:p>
        </w:tc>
        <w:tc>
          <w:tcPr>
            <w:tcW w:w="1840"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质量等级</w:t>
            </w:r>
          </w:p>
        </w:tc>
        <w:tc>
          <w:tcPr>
            <w:tcW w:w="1087"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单位</w:t>
            </w:r>
          </w:p>
        </w:tc>
        <w:tc>
          <w:tcPr>
            <w:tcW w:w="885"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数量</w:t>
            </w:r>
          </w:p>
        </w:tc>
        <w:tc>
          <w:tcPr>
            <w:tcW w:w="1277"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1</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2</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3</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4</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危险材料名称</w:t>
            </w:r>
          </w:p>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（铝料等）</w:t>
            </w:r>
          </w:p>
        </w:tc>
        <w:tc>
          <w:tcPr>
            <w:tcW w:w="1060"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品牌</w:t>
            </w:r>
          </w:p>
        </w:tc>
        <w:tc>
          <w:tcPr>
            <w:tcW w:w="1496"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规格或型号</w:t>
            </w:r>
          </w:p>
        </w:tc>
        <w:tc>
          <w:tcPr>
            <w:tcW w:w="1840"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质量等级</w:t>
            </w:r>
          </w:p>
        </w:tc>
        <w:tc>
          <w:tcPr>
            <w:tcW w:w="1087"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单位</w:t>
            </w:r>
          </w:p>
        </w:tc>
        <w:tc>
          <w:tcPr>
            <w:tcW w:w="885"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数量</w:t>
            </w: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1</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2</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3</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82"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4</w:t>
            </w:r>
          </w:p>
        </w:tc>
        <w:tc>
          <w:tcPr>
            <w:tcW w:w="1013" w:type="dxa"/>
            <w:vAlign w:val="center"/>
          </w:tcPr>
          <w:p>
            <w:pPr>
              <w:widowControl w:val="0"/>
              <w:spacing w:line="216" w:lineRule="auto"/>
              <w:jc w:val="center"/>
              <w:rPr>
                <w:rFonts w:cs="黑体" w:asciiTheme="minorEastAsia" w:hAnsiTheme="minorEastAsia"/>
                <w:color w:val="000000"/>
                <w:sz w:val="21"/>
                <w:szCs w:val="21"/>
              </w:rPr>
            </w:pPr>
          </w:p>
        </w:tc>
        <w:tc>
          <w:tcPr>
            <w:tcW w:w="1060" w:type="dxa"/>
            <w:vAlign w:val="center"/>
          </w:tcPr>
          <w:p>
            <w:pPr>
              <w:widowControl w:val="0"/>
              <w:spacing w:line="216" w:lineRule="auto"/>
              <w:jc w:val="center"/>
              <w:rPr>
                <w:rFonts w:cs="黑体" w:asciiTheme="minorEastAsia" w:hAnsiTheme="minorEastAsia"/>
                <w:color w:val="000000"/>
                <w:sz w:val="21"/>
                <w:szCs w:val="21"/>
              </w:rPr>
            </w:pPr>
          </w:p>
        </w:tc>
        <w:tc>
          <w:tcPr>
            <w:tcW w:w="1496" w:type="dxa"/>
            <w:vAlign w:val="center"/>
          </w:tcPr>
          <w:p>
            <w:pPr>
              <w:widowControl w:val="0"/>
              <w:spacing w:line="216" w:lineRule="auto"/>
              <w:jc w:val="center"/>
              <w:rPr>
                <w:rFonts w:cs="黑体" w:asciiTheme="minorEastAsia" w:hAnsiTheme="minorEastAsia"/>
                <w:color w:val="000000"/>
                <w:sz w:val="21"/>
                <w:szCs w:val="21"/>
              </w:rPr>
            </w:pPr>
          </w:p>
        </w:tc>
        <w:tc>
          <w:tcPr>
            <w:tcW w:w="1840" w:type="dxa"/>
            <w:vAlign w:val="center"/>
          </w:tcPr>
          <w:p>
            <w:pPr>
              <w:widowControl w:val="0"/>
              <w:spacing w:line="216" w:lineRule="auto"/>
              <w:jc w:val="center"/>
              <w:rPr>
                <w:rFonts w:cs="黑体" w:asciiTheme="minorEastAsia" w:hAnsiTheme="minorEastAsia"/>
                <w:color w:val="000000"/>
                <w:sz w:val="21"/>
                <w:szCs w:val="21"/>
              </w:rPr>
            </w:pPr>
          </w:p>
        </w:tc>
        <w:tc>
          <w:tcPr>
            <w:tcW w:w="1087" w:type="dxa"/>
            <w:vAlign w:val="center"/>
          </w:tcPr>
          <w:p>
            <w:pPr>
              <w:widowControl w:val="0"/>
              <w:spacing w:line="216" w:lineRule="auto"/>
              <w:jc w:val="center"/>
              <w:rPr>
                <w:rFonts w:cs="黑体" w:asciiTheme="minorEastAsia" w:hAnsiTheme="minorEastAsia"/>
                <w:color w:val="000000"/>
                <w:sz w:val="21"/>
                <w:szCs w:val="21"/>
              </w:rPr>
            </w:pPr>
          </w:p>
        </w:tc>
        <w:tc>
          <w:tcPr>
            <w:tcW w:w="885" w:type="dxa"/>
            <w:vAlign w:val="center"/>
          </w:tcPr>
          <w:p>
            <w:pPr>
              <w:widowControl w:val="0"/>
              <w:spacing w:line="216" w:lineRule="auto"/>
              <w:jc w:val="center"/>
              <w:rPr>
                <w:rFonts w:cs="黑体" w:asciiTheme="minorEastAsia" w:hAnsiTheme="minorEastAsia"/>
                <w:color w:val="000000"/>
                <w:sz w:val="21"/>
                <w:szCs w:val="21"/>
              </w:rPr>
            </w:pPr>
          </w:p>
        </w:tc>
        <w:tc>
          <w:tcPr>
            <w:tcW w:w="1277"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要求进场日期</w:t>
            </w:r>
          </w:p>
        </w:tc>
        <w:tc>
          <w:tcPr>
            <w:tcW w:w="2556" w:type="dxa"/>
            <w:gridSpan w:val="2"/>
            <w:vAlign w:val="center"/>
          </w:tcPr>
          <w:p>
            <w:pPr>
              <w:widowControl w:val="0"/>
              <w:spacing w:line="216" w:lineRule="auto"/>
              <w:jc w:val="center"/>
              <w:rPr>
                <w:rFonts w:cs="黑体" w:asciiTheme="minorEastAsia" w:hAnsiTheme="minorEastAsia"/>
                <w:color w:val="000000"/>
                <w:sz w:val="21"/>
                <w:szCs w:val="21"/>
              </w:rPr>
            </w:pPr>
          </w:p>
        </w:tc>
        <w:tc>
          <w:tcPr>
            <w:tcW w:w="2927"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要求出场日期</w:t>
            </w:r>
          </w:p>
        </w:tc>
        <w:tc>
          <w:tcPr>
            <w:tcW w:w="2162"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申报人</w:t>
            </w:r>
          </w:p>
        </w:tc>
        <w:tc>
          <w:tcPr>
            <w:tcW w:w="2556" w:type="dxa"/>
            <w:gridSpan w:val="2"/>
            <w:vAlign w:val="center"/>
          </w:tcPr>
          <w:p>
            <w:pPr>
              <w:widowControl w:val="0"/>
              <w:spacing w:line="216" w:lineRule="auto"/>
              <w:jc w:val="center"/>
              <w:rPr>
                <w:rFonts w:cs="黑体" w:asciiTheme="minorEastAsia" w:hAnsiTheme="minorEastAsia"/>
                <w:color w:val="000000"/>
                <w:sz w:val="21"/>
                <w:szCs w:val="21"/>
              </w:rPr>
            </w:pPr>
          </w:p>
        </w:tc>
        <w:tc>
          <w:tcPr>
            <w:tcW w:w="2927"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申报日期</w:t>
            </w:r>
          </w:p>
        </w:tc>
        <w:tc>
          <w:tcPr>
            <w:tcW w:w="2162"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施工员或技术员审核</w:t>
            </w:r>
          </w:p>
        </w:tc>
        <w:tc>
          <w:tcPr>
            <w:tcW w:w="2556" w:type="dxa"/>
            <w:gridSpan w:val="2"/>
            <w:vAlign w:val="center"/>
          </w:tcPr>
          <w:p>
            <w:pPr>
              <w:widowControl w:val="0"/>
              <w:spacing w:line="216" w:lineRule="auto"/>
              <w:jc w:val="center"/>
              <w:rPr>
                <w:rFonts w:cs="黑体" w:asciiTheme="minorEastAsia" w:hAnsiTheme="minorEastAsia"/>
                <w:color w:val="000000"/>
                <w:sz w:val="21"/>
                <w:szCs w:val="21"/>
              </w:rPr>
            </w:pPr>
          </w:p>
        </w:tc>
        <w:tc>
          <w:tcPr>
            <w:tcW w:w="2927"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审核日期</w:t>
            </w:r>
          </w:p>
        </w:tc>
        <w:tc>
          <w:tcPr>
            <w:tcW w:w="2162"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场馆方审核</w:t>
            </w:r>
          </w:p>
        </w:tc>
        <w:tc>
          <w:tcPr>
            <w:tcW w:w="2556" w:type="dxa"/>
            <w:gridSpan w:val="2"/>
            <w:vAlign w:val="center"/>
          </w:tcPr>
          <w:p>
            <w:pPr>
              <w:widowControl w:val="0"/>
              <w:spacing w:line="216" w:lineRule="auto"/>
              <w:jc w:val="center"/>
              <w:rPr>
                <w:rFonts w:cs="黑体" w:asciiTheme="minorEastAsia" w:hAnsiTheme="minorEastAsia"/>
                <w:color w:val="000000"/>
                <w:sz w:val="21"/>
                <w:szCs w:val="21"/>
              </w:rPr>
            </w:pPr>
          </w:p>
        </w:tc>
        <w:tc>
          <w:tcPr>
            <w:tcW w:w="2927"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审核日期</w:t>
            </w:r>
          </w:p>
        </w:tc>
        <w:tc>
          <w:tcPr>
            <w:tcW w:w="2162"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95"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备注</w:t>
            </w:r>
          </w:p>
        </w:tc>
        <w:tc>
          <w:tcPr>
            <w:tcW w:w="7645"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2" w:hRule="atLeast"/>
          <w:jc w:val="center"/>
        </w:trPr>
        <w:tc>
          <w:tcPr>
            <w:tcW w:w="9040" w:type="dxa"/>
            <w:gridSpan w:val="8"/>
            <w:vAlign w:val="center"/>
          </w:tcPr>
          <w:p>
            <w:pPr>
              <w:widowControl w:val="0"/>
              <w:spacing w:line="216" w:lineRule="auto"/>
              <w:jc w:val="left"/>
              <w:rPr>
                <w:rFonts w:cs="黑体" w:asciiTheme="minorEastAsia" w:hAnsiTheme="minorEastAsia"/>
                <w:color w:val="000000"/>
                <w:sz w:val="21"/>
                <w:szCs w:val="21"/>
              </w:rPr>
            </w:pPr>
            <w:r>
              <w:rPr>
                <w:rFonts w:hint="eastAsia" w:cs="黑体" w:asciiTheme="minorEastAsia" w:hAnsiTheme="minorEastAsia"/>
                <w:color w:val="000000"/>
                <w:sz w:val="21"/>
                <w:szCs w:val="21"/>
              </w:rPr>
              <w:t>注：危险材料包括但不限于：易燃易爆物品、危险化学品、放射性物品。</w:t>
            </w:r>
          </w:p>
        </w:tc>
      </w:tr>
    </w:tbl>
    <w:p>
      <w:pPr>
        <w:spacing w:line="216" w:lineRule="auto"/>
        <w:rPr>
          <w:rFonts w:cs="黑体" w:asciiTheme="minorEastAsia" w:hAnsiTheme="minorEastAsia"/>
          <w:color w:val="000000"/>
          <w:sz w:val="28"/>
        </w:rPr>
      </w:pPr>
      <w:r>
        <w:rPr>
          <w:rFonts w:hint="eastAsia" w:ascii="宋体" w:hAnsi="宋体" w:eastAsia="宋体" w:cstheme="minorEastAsia"/>
        </w:rPr>
        <mc:AlternateContent>
          <mc:Choice Requires="wpg">
            <w:drawing>
              <wp:anchor distT="0" distB="0" distL="114300" distR="114300" simplePos="0" relativeHeight="501260288" behindDoc="0" locked="0" layoutInCell="1" allowOverlap="1">
                <wp:simplePos x="0" y="0"/>
                <wp:positionH relativeFrom="page">
                  <wp:posOffset>7077075</wp:posOffset>
                </wp:positionH>
                <wp:positionV relativeFrom="page">
                  <wp:posOffset>4646295</wp:posOffset>
                </wp:positionV>
                <wp:extent cx="478790" cy="1249045"/>
                <wp:effectExtent l="0" t="0" r="16510" b="8255"/>
                <wp:wrapNone/>
                <wp:docPr id="62" name="组合 62"/>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64"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5"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25pt;margin-top:365.85pt;height:98.35pt;width:37.7pt;mso-position-horizontal-relative:page;mso-position-vertical-relative:page;z-index:501260288;mso-width-relative:page;mso-height-relative:page;" coordorigin="0,5711" coordsize="477753,1248410" o:gfxdata="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9n5MuNwAAAANAQAADwAAAAAA&#10;AAABACAAAAAiAAAAZHJzL2Rvd25yZXYueG1sUEsBAhQAFAAAAAgAh07iQD3PdEgsAwAATwgAAA4A&#10;AAAAAAAAAQAgAAAAKwEAAGRycy9lMm9Eb2MueG1sUEsFBgAAAAAGAAYAWQEAAMkGAAAAAA==&#10;">
                <o:lock v:ext="edit" aspectratio="f"/>
                <v:rect id="_x0000_s1026" o:spid="_x0000_s1026" o:spt="1" style="position:absolute;left:0;top:5711;height:1248410;width:477753;v-text-anchor:middle;" fillcolor="#C0504D [3205]" filled="t" stroked="f" coordsize="21600,21600" o:gfxdata="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AeyvQAA&#10;ANsAAAAPAAAAAAAAAAEAIAAAACIAAABkcnMvZG93bnJldi54bWxQSwECFAAUAAAACACHTuJAMy8F&#10;njsAAAA5AAAAEAAAAAAAAAABACAAAAAMAQAAZHJzL3NoYXBleG1sLnhtbFBLBQYAAAAABgAGAFsB&#10;AAC2Aw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opTMO78AAADb&#10;AAAADwAAAGRycy9kb3ducmV2LnhtbEWPQWvCQBSE7wX/w/IK3pqNotJEN0FaBE+CqVB6e2Zfk2D2&#10;bchuNPbXd4VCj8PMfMNs8tG04kq9aywrmEUxCOLS6oYrBaeP3csrCOeRNbaWScGdHOTZ5GmDqbY3&#10;PtK18JUIEHYpKqi971IpXVmTQRfZjjh437Y36IPsK6l7vAW4aeU8jlfSYMNhocaO3moqL8VgFIyf&#10;yWF3Tg7bdvh6Xy7mP6fCDhelps+zeA3C0+j/w3/tvVawWsLjS/g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UzDu/&#10;AAAA2w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p>
    <w:p>
      <w:pPr>
        <w:pStyle w:val="3"/>
        <w:spacing w:line="216" w:lineRule="auto"/>
        <w:jc w:val="center"/>
        <w:rPr>
          <w:rStyle w:val="42"/>
          <w:rFonts w:asciiTheme="minorEastAsia" w:hAnsiTheme="minorEastAsia" w:eastAsiaTheme="minorEastAsia"/>
          <w:b/>
          <w:bCs w:val="0"/>
          <w:iCs w:val="0"/>
        </w:rPr>
      </w:pPr>
      <w:bookmarkStart w:id="391" w:name="_Toc15525"/>
      <w:bookmarkStart w:id="392" w:name="_Toc491683115"/>
      <w:bookmarkStart w:id="393" w:name="_Toc1997"/>
      <w:r>
        <w:rPr>
          <w:rStyle w:val="42"/>
          <w:rFonts w:hint="eastAsia" w:asciiTheme="minorEastAsia" w:hAnsiTheme="minorEastAsia" w:eastAsiaTheme="minorEastAsia"/>
          <w:b/>
          <w:bCs w:val="0"/>
          <w:iCs w:val="0"/>
        </w:rPr>
        <w:t>附件十：展位安全用电责任承诺书</w:t>
      </w:r>
      <w:bookmarkEnd w:id="391"/>
      <w:bookmarkEnd w:id="392"/>
      <w:bookmarkEnd w:id="393"/>
    </w:p>
    <w:p>
      <w:pPr>
        <w:spacing w:line="216" w:lineRule="auto"/>
      </w:pPr>
    </w:p>
    <w:p>
      <w:pPr>
        <w:autoSpaceDE w:val="0"/>
        <w:autoSpaceDN w:val="0"/>
        <w:adjustRightInd w:val="0"/>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为配合中国西部国际博览城国际展览展示中心（以下简称“展馆方”）做好展位安全用电管理工作，明确责任、规范管理、确保安全，营造用电安全可靠的展览环境，根据《场馆使用手册》用电管理规定（以下简称《规定》），本单位作为中国西部国际博览会进出口商品展的使用单位（展位号：</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 xml:space="preserve"> ），与本单位委托的展位搭建商特向展馆方承诺：</w:t>
      </w:r>
    </w:p>
    <w:p>
      <w:pPr>
        <w:spacing w:line="360" w:lineRule="auto"/>
        <w:ind w:left="12" w:firstLine="542"/>
        <w:rPr>
          <w:rFonts w:cs="微软雅黑" w:asciiTheme="minorEastAsia" w:hAnsiTheme="minorEastAsia"/>
          <w:color w:val="000000"/>
        </w:rPr>
      </w:pPr>
      <w:r>
        <w:rPr>
          <w:rFonts w:hint="eastAsia" w:cs="微软雅黑" w:asciiTheme="minorEastAsia" w:hAnsiTheme="minorEastAsia"/>
          <w:color w:val="000000"/>
        </w:rPr>
        <w:t>一、严格遵守《规定》，对布撤展及开展期间因电气违章安装或违章用电所引起的一切后果承担直接责任；承担相应的经济和法律责任。</w:t>
      </w:r>
    </w:p>
    <w:p>
      <w:pPr>
        <w:spacing w:line="360" w:lineRule="auto"/>
        <w:ind w:left="12" w:firstLine="542"/>
        <w:rPr>
          <w:rFonts w:cs="微软雅黑" w:asciiTheme="minorEastAsia" w:hAnsiTheme="minorEastAsia"/>
          <w:color w:val="000000"/>
        </w:rPr>
      </w:pPr>
      <w:r>
        <w:rPr>
          <w:rFonts w:hint="eastAsia" w:ascii="宋体" w:hAnsi="宋体" w:eastAsia="宋体" w:cstheme="minorEastAsia"/>
        </w:rPr>
        <mc:AlternateContent>
          <mc:Choice Requires="wpg">
            <w:drawing>
              <wp:anchor distT="0" distB="0" distL="114300" distR="114300" simplePos="0" relativeHeight="501261312" behindDoc="0" locked="0" layoutInCell="1" allowOverlap="1">
                <wp:simplePos x="0" y="0"/>
                <wp:positionH relativeFrom="page">
                  <wp:posOffset>7077075</wp:posOffset>
                </wp:positionH>
                <wp:positionV relativeFrom="page">
                  <wp:posOffset>4013835</wp:posOffset>
                </wp:positionV>
                <wp:extent cx="478790" cy="1249045"/>
                <wp:effectExtent l="0" t="0" r="16510" b="8255"/>
                <wp:wrapNone/>
                <wp:docPr id="59" name="组合 59"/>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60"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1"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7.25pt;margin-top:316.05pt;height:98.35pt;width:37.7pt;mso-position-horizontal-relative:page;mso-position-vertical-relative:page;z-index:501261312;mso-width-relative:page;mso-height-relative:page;" coordorigin="0,5711" coordsize="477753,1248410" o:gfxdata="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FhvHv2wAAAA0BAAAPAAAAAAAA&#10;AAEAIAAAACIAAABkcnMvZG93bnJldi54bWxQSwECFAAUAAAACACHTuJAR2RNCiwDAABPCAAADgAA&#10;AAAAAAABACAAAAAqAQAAZHJzL2Uyb0RvYy54bWxQSwUGAAAAAAYABgBZAQAAyAY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oH8BsbsAAADb&#10;AAAADwAAAGRycy9kb3ducmV2LnhtbEVPz2vCMBS+D/wfwhO8yJrqoYyuUbAgTpDB3BCPj+bZFpuX&#10;mmS2/vfmMNjx4/tdrEfTiTs531pWsEhSEMSV1S3XCn6+t69vIHxA1thZJgUP8rBeTV4KzLUd+Ivu&#10;x1CLGMI+RwVNCH0upa8aMugT2xNH7mKdwRChq6V2OMRw08llmmbSYMuxocGeyoaq6/HXKNjNL/uN&#10;++xPbnfL5kt7KN15Xyo1my7SdxCBxvAv/nN/aAVZXB+/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8BsbsAAADb&#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3a/KOL0AAADb&#10;AAAADwAAAGRycy9kb3ducmV2LnhtbEWPQYvCMBSE78L+h/AWvGlaUVmrUZYVwZOwVVi8PZtnW2xe&#10;SpNq9debBcHjMDPfMItVZypxpcaVlhXEwwgEcWZ1ybmCw34z+ALhPLLGyjIpuJOD1fKjt8BE2xv/&#10;0jX1uQgQdgkqKLyvEyldVpBBN7Q1cfDOtjHog2xyqRu8Bbip5CiKptJgyWGhwJp+CsouaWsUdH+z&#10;3eY0231X7XE9GY8eh9S2F6X6n3E0B+Gp8+/wq73VCqYx/H8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8o4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微软雅黑" w:asciiTheme="minorEastAsia" w:hAnsiTheme="minorEastAsia"/>
          <w:color w:val="000000"/>
        </w:rPr>
        <w:t>二、指定专人负责本展位在展览布撤展及开展期间的用电安全保障，做好布撤展及展出期间的现场值班维护，及时消除用电安全隐患，确保展位安全。</w:t>
      </w:r>
    </w:p>
    <w:p>
      <w:pPr>
        <w:spacing w:line="360" w:lineRule="auto"/>
        <w:ind w:left="12" w:firstLine="542"/>
        <w:rPr>
          <w:rFonts w:cs="微软雅黑" w:asciiTheme="minorEastAsia" w:hAnsiTheme="minorEastAsia"/>
          <w:color w:val="000000"/>
        </w:rPr>
      </w:pPr>
      <w:r>
        <w:rPr>
          <w:rFonts w:hint="eastAsia" w:cs="微软雅黑" w:asciiTheme="minorEastAsia" w:hAnsiTheme="minorEastAsia"/>
          <w:color w:val="000000"/>
        </w:rPr>
        <w:t>三、服从展馆方有关部门的监督管理，切实落实用电安全和整改的措施。</w:t>
      </w:r>
    </w:p>
    <w:p>
      <w:pPr>
        <w:spacing w:line="360" w:lineRule="auto"/>
        <w:ind w:left="12" w:hanging="12"/>
        <w:rPr>
          <w:rFonts w:cs="微软雅黑" w:asciiTheme="minorEastAsia" w:hAnsiTheme="minorEastAsia"/>
          <w:color w:val="000000"/>
        </w:rPr>
      </w:pPr>
      <w:r>
        <w:rPr>
          <w:rFonts w:hint="eastAsia" w:cs="微软雅黑" w:asciiTheme="minorEastAsia" w:hAnsiTheme="minorEastAsia"/>
          <w:color w:val="000000"/>
        </w:rPr>
        <w:t>本承诺书自加盖公章并签字之日起生效。</w:t>
      </w:r>
    </w:p>
    <w:p>
      <w:pPr>
        <w:spacing w:line="360" w:lineRule="auto"/>
        <w:ind w:left="12" w:firstLine="542"/>
        <w:rPr>
          <w:rFonts w:cs="微软雅黑" w:asciiTheme="minorEastAsia" w:hAnsiTheme="minorEastAsia"/>
          <w:color w:val="000000"/>
        </w:rPr>
      </w:pPr>
    </w:p>
    <w:p>
      <w:pPr>
        <w:spacing w:line="360" w:lineRule="auto"/>
        <w:ind w:left="559" w:hanging="559" w:hangingChars="233"/>
        <w:rPr>
          <w:rFonts w:cs="微软雅黑" w:asciiTheme="minorEastAsia" w:hAnsiTheme="minorEastAsia"/>
          <w:color w:val="000000"/>
        </w:rPr>
      </w:pPr>
      <w:r>
        <w:rPr>
          <w:rFonts w:hint="eastAsia" w:cs="微软雅黑" w:asciiTheme="minorEastAsia" w:hAnsiTheme="minorEastAsia"/>
          <w:color w:val="000000"/>
        </w:rPr>
        <w:t xml:space="preserve">参展商（公章）：                          展位搭建商（公章）：  </w:t>
      </w:r>
    </w:p>
    <w:p>
      <w:pPr>
        <w:spacing w:line="360" w:lineRule="auto"/>
        <w:ind w:left="559" w:hanging="559" w:hangingChars="233"/>
        <w:rPr>
          <w:rFonts w:cs="微软雅黑" w:asciiTheme="minorEastAsia" w:hAnsiTheme="minorEastAsia"/>
          <w:color w:val="000000"/>
        </w:rPr>
      </w:pPr>
      <w:r>
        <w:rPr>
          <w:rFonts w:hint="eastAsia" w:cs="微软雅黑" w:asciiTheme="minorEastAsia" w:hAnsiTheme="minorEastAsia"/>
          <w:color w:val="000000"/>
        </w:rPr>
        <w:t>法定代表人或安全责任人（签名）：          法定代表人或安全责任人（签名）：</w:t>
      </w:r>
    </w:p>
    <w:p>
      <w:pPr>
        <w:spacing w:line="360" w:lineRule="auto"/>
        <w:ind w:left="559" w:hanging="559" w:hangingChars="233"/>
        <w:rPr>
          <w:rFonts w:cs="微软雅黑" w:asciiTheme="minorEastAsia" w:hAnsiTheme="minorEastAsia"/>
          <w:color w:val="000000"/>
        </w:rPr>
      </w:pPr>
      <w:r>
        <w:rPr>
          <w:rFonts w:hint="eastAsia" w:cs="微软雅黑" w:asciiTheme="minorEastAsia" w:hAnsiTheme="minorEastAsia"/>
          <w:color w:val="000000"/>
        </w:rPr>
        <w:t xml:space="preserve">现场安全责任人或现场电工：               </w:t>
      </w:r>
      <w:r>
        <w:rPr>
          <w:rFonts w:cs="微软雅黑" w:asciiTheme="minorEastAsia" w:hAnsiTheme="minorEastAsia"/>
          <w:color w:val="000000"/>
        </w:rPr>
        <w:t xml:space="preserve"> </w:t>
      </w:r>
      <w:r>
        <w:rPr>
          <w:rFonts w:hint="eastAsia" w:cs="微软雅黑" w:asciiTheme="minorEastAsia" w:hAnsiTheme="minorEastAsia"/>
          <w:color w:val="000000"/>
        </w:rPr>
        <w:t>现场安全责任人或现场电工：</w:t>
      </w:r>
    </w:p>
    <w:p>
      <w:pPr>
        <w:spacing w:line="360" w:lineRule="auto"/>
        <w:ind w:left="559" w:hanging="559" w:hangingChars="233"/>
        <w:rPr>
          <w:rFonts w:cs="微软雅黑" w:asciiTheme="minorEastAsia" w:hAnsiTheme="minorEastAsia"/>
          <w:color w:val="000000"/>
        </w:rPr>
      </w:pPr>
      <w:r>
        <w:rPr>
          <w:rFonts w:hint="eastAsia" w:cs="微软雅黑" w:asciiTheme="minorEastAsia" w:hAnsiTheme="minorEastAsia"/>
          <w:color w:val="000000"/>
        </w:rPr>
        <w:t xml:space="preserve">联系电话：                               </w:t>
      </w:r>
      <w:r>
        <w:rPr>
          <w:rFonts w:cs="微软雅黑" w:asciiTheme="minorEastAsia" w:hAnsiTheme="minorEastAsia"/>
          <w:color w:val="000000"/>
        </w:rPr>
        <w:t xml:space="preserve"> </w:t>
      </w:r>
      <w:r>
        <w:rPr>
          <w:rFonts w:hint="eastAsia" w:cs="微软雅黑" w:asciiTheme="minorEastAsia" w:hAnsiTheme="minorEastAsia"/>
          <w:color w:val="000000"/>
        </w:rPr>
        <w:t>联系电话：</w:t>
      </w:r>
    </w:p>
    <w:p>
      <w:pPr>
        <w:spacing w:line="360" w:lineRule="auto"/>
        <w:ind w:left="559" w:hanging="559" w:hangingChars="233"/>
        <w:rPr>
          <w:rFonts w:cs="微软雅黑" w:asciiTheme="minorEastAsia" w:hAnsiTheme="minorEastAsia"/>
          <w:color w:val="000000"/>
        </w:rPr>
      </w:pPr>
      <w:r>
        <w:rPr>
          <w:rFonts w:hint="eastAsia" w:cs="微软雅黑" w:asciiTheme="minorEastAsia" w:hAnsiTheme="minorEastAsia"/>
          <w:color w:val="000000"/>
        </w:rPr>
        <w:t xml:space="preserve">日期：                                   </w:t>
      </w:r>
      <w:r>
        <w:rPr>
          <w:rFonts w:cs="微软雅黑" w:asciiTheme="minorEastAsia" w:hAnsiTheme="minorEastAsia"/>
          <w:color w:val="000000"/>
        </w:rPr>
        <w:t xml:space="preserve"> </w:t>
      </w:r>
      <w:r>
        <w:rPr>
          <w:rFonts w:hint="eastAsia" w:cs="微软雅黑" w:asciiTheme="minorEastAsia" w:hAnsiTheme="minorEastAsia"/>
          <w:color w:val="000000"/>
        </w:rPr>
        <w:t>日期：</w:t>
      </w:r>
    </w:p>
    <w:p>
      <w:pPr>
        <w:spacing w:line="360" w:lineRule="auto"/>
        <w:ind w:left="559" w:hanging="559" w:hangingChars="233"/>
        <w:rPr>
          <w:rFonts w:cs="微软雅黑" w:asciiTheme="minorEastAsia" w:hAnsiTheme="minorEastAsia"/>
          <w:color w:val="000000"/>
        </w:rPr>
      </w:pPr>
    </w:p>
    <w:p>
      <w:pPr>
        <w:spacing w:line="360" w:lineRule="auto"/>
        <w:ind w:left="559" w:hanging="559" w:hangingChars="233"/>
        <w:rPr>
          <w:rFonts w:cs="微软雅黑" w:asciiTheme="minorEastAsia" w:hAnsiTheme="minorEastAsia"/>
          <w:color w:val="000000"/>
        </w:rPr>
      </w:pPr>
    </w:p>
    <w:p>
      <w:pPr>
        <w:spacing w:line="360"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spacing w:line="216" w:lineRule="auto"/>
        <w:ind w:left="559" w:hanging="559" w:hangingChars="233"/>
        <w:rPr>
          <w:rFonts w:cs="微软雅黑" w:asciiTheme="minorEastAsia" w:hAnsiTheme="minorEastAsia"/>
          <w:color w:val="000000"/>
        </w:rPr>
      </w:pPr>
    </w:p>
    <w:p>
      <w:pPr>
        <w:pStyle w:val="3"/>
        <w:spacing w:line="216" w:lineRule="auto"/>
        <w:jc w:val="center"/>
        <w:rPr>
          <w:rStyle w:val="42"/>
          <w:rFonts w:asciiTheme="minorEastAsia" w:hAnsiTheme="minorEastAsia" w:eastAsiaTheme="minorEastAsia"/>
          <w:b/>
          <w:bCs w:val="0"/>
          <w:iCs w:val="0"/>
        </w:rPr>
      </w:pPr>
      <w:bookmarkStart w:id="394" w:name="_Toc4470"/>
      <w:bookmarkStart w:id="395" w:name="_Toc491683116"/>
      <w:bookmarkStart w:id="396" w:name="_Toc19833"/>
      <w:r>
        <w:rPr>
          <w:rStyle w:val="42"/>
          <w:rFonts w:hint="eastAsia" w:asciiTheme="minorEastAsia" w:hAnsiTheme="minorEastAsia" w:eastAsiaTheme="minorEastAsia"/>
          <w:b/>
          <w:bCs w:val="0"/>
          <w:iCs w:val="0"/>
        </w:rPr>
        <w:t>附件十一：特殊用电安全承诺书</w:t>
      </w:r>
      <w:bookmarkEnd w:id="394"/>
      <w:bookmarkEnd w:id="395"/>
      <w:bookmarkEnd w:id="396"/>
    </w:p>
    <w:p>
      <w:pPr>
        <w:spacing w:line="216" w:lineRule="auto"/>
      </w:pPr>
    </w:p>
    <w:p>
      <w:pPr>
        <w:autoSpaceDE w:val="0"/>
        <w:autoSpaceDN w:val="0"/>
        <w:adjustRightInd w:val="0"/>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为配合做好中国西部国际博览会进出口商品展特装展位用电安全管理工作，明确责任，规范管理，确保安全，为宾客营造安全的洽谈环境，根据中国西部国际博览会进出口商品展安全管理需要，本单位作为中国西部国际博览会进出口商品展的使用单位（展位号：</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 xml:space="preserve"> ），与本单位委托的展位搭建商特向中国西部国际博览城承诺：</w:t>
      </w:r>
    </w:p>
    <w:p>
      <w:pPr>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一、严格遵守《场馆使用手册》的展馆防火规定和展馆用电安全规定，对布、撤展及展出期间因违章电气施工或违章用电引起的一切后果，承担第一责任。</w:t>
      </w:r>
    </w:p>
    <w:p>
      <w:pPr>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二、指定专人负责本单位在展会期间的特殊用电安全管理，做好布、撤展及展出期间现场值班维护，随时消除安全隐患，确保展馆安全。</w:t>
      </w:r>
    </w:p>
    <w:p>
      <w:pPr>
        <w:spacing w:line="360" w:lineRule="auto"/>
        <w:ind w:firstLine="480" w:firstLineChars="200"/>
        <w:rPr>
          <w:rFonts w:cs="微软雅黑" w:asciiTheme="minorEastAsia" w:hAnsiTheme="minorEastAsia"/>
          <w:color w:val="000000"/>
        </w:rPr>
      </w:pPr>
      <w:r>
        <w:rPr>
          <w:rFonts w:hint="eastAsia" w:ascii="宋体" w:hAnsi="宋体" w:eastAsia="宋体" w:cstheme="minorEastAsia"/>
        </w:rPr>
        <mc:AlternateContent>
          <mc:Choice Requires="wpg">
            <w:drawing>
              <wp:anchor distT="0" distB="0" distL="114300" distR="114300" simplePos="0" relativeHeight="251742208" behindDoc="0" locked="0" layoutInCell="1" allowOverlap="1">
                <wp:simplePos x="0" y="0"/>
                <wp:positionH relativeFrom="page">
                  <wp:posOffset>7092950</wp:posOffset>
                </wp:positionH>
                <wp:positionV relativeFrom="page">
                  <wp:posOffset>4429125</wp:posOffset>
                </wp:positionV>
                <wp:extent cx="478790" cy="1249045"/>
                <wp:effectExtent l="0" t="0" r="16510" b="8255"/>
                <wp:wrapNone/>
                <wp:docPr id="203" name="组合 203"/>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204"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5"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5pt;margin-top:348.75pt;height:98.35pt;width:37.7pt;mso-position-horizontal-relative:page;mso-position-vertical-relative:page;z-index:251742208;mso-width-relative:page;mso-height-relative:page;" coordorigin="0,5711" coordsize="477753,1248410" o:gfxdata="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a++eeNwAAAANAQAADwAAAAAA&#10;AAABACAAAAAiAAAAZHJzL2Rvd25yZXYueG1sUEsBAhQAFAAAAAgAh07iQGi5yDQsAwAAUwgAAA4A&#10;AAAAAAAAAQAgAAAAKwEAAGRycy9lMm9Eb2MueG1sUEsFBgAAAAAGAAYAWQEAAMk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QI72Tr8AAADc&#10;AAAADwAAAGRycy9kb3ducmV2LnhtbEWP3WoCMRSE7wu+QziCN1ITlyJlNQpdKCoUoVqKl4fNcXfp&#10;5mSbxL+3N4Lg5TAz3zCzxcW24kQ+NI41jEcKBHHpTMOVhp/d5+s7iBCRDbaOScOVAizmvZcZ5sad&#10;+ZtO21iJBOGQo4Y6xi6XMpQ1WQwj1xEn7+C8xZikr6TxeE5w28pMqYm02HBaqLGjoqbyb3u0GpbD&#10;w/rDb7pfv/yfDDP3Vfj9utB60B+rKYhIl/gMP9oroyFTb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9k6/&#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934Jr8AAADc&#10;AAAADwAAAGRycy9kb3ducmV2LnhtbEWPQWvCQBSE70L/w/IK3nTXUEVTVyktgifBKEhvr9nXJJh9&#10;G7Ibjf56t1DwOMzMN8xy3dtaXKj1lWMNk7ECQZw7U3Gh4XjYjOYgfEA2WDsmDTfysF69DJaYGnfl&#10;PV2yUIgIYZ+ihjKEJpXS5yVZ9GPXEEfv17UWQ5RtIU2L1wi3tUyUmkmLFceFEhv6LCk/Z53V0J8W&#10;u83PYvdRd99f07fkfsxcd9Z6+DpR7yAC9eEZ/m9vjYZETeHv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d+Ca/&#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微软雅黑" w:asciiTheme="minorEastAsia" w:hAnsiTheme="minorEastAsia"/>
          <w:color w:val="000000"/>
        </w:rPr>
        <w:t>三、自觉接受展会有关部门的监督管理，切实落实安全保障措施和整改措施。</w:t>
      </w:r>
    </w:p>
    <w:p>
      <w:pPr>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四、自觉明确布、撤展及展出期间特殊用电方的安全责任，建立并落实内部安全责任制。</w:t>
      </w:r>
    </w:p>
    <w:p>
      <w:pPr>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本承诺书自签字递交之日起生效。</w:t>
      </w:r>
    </w:p>
    <w:p>
      <w:pPr>
        <w:spacing w:line="360" w:lineRule="auto"/>
        <w:rPr>
          <w:rFonts w:cs="微软雅黑" w:asciiTheme="minorEastAsia" w:hAnsiTheme="minorEastAsia"/>
          <w:color w:val="000000"/>
        </w:rPr>
      </w:pPr>
    </w:p>
    <w:p>
      <w:pPr>
        <w:spacing w:line="360" w:lineRule="auto"/>
        <w:rPr>
          <w:rFonts w:cs="微软雅黑" w:asciiTheme="minorEastAsia" w:hAnsiTheme="minorEastAsia"/>
          <w:color w:val="000000"/>
        </w:rPr>
      </w:pPr>
    </w:p>
    <w:p>
      <w:pPr>
        <w:spacing w:line="360" w:lineRule="auto"/>
        <w:rPr>
          <w:rFonts w:cs="微软雅黑" w:asciiTheme="minorEastAsia" w:hAnsiTheme="minorEastAsia"/>
          <w:color w:val="000000"/>
        </w:rPr>
      </w:pPr>
      <w:r>
        <w:rPr>
          <w:rFonts w:hint="eastAsia" w:cs="微软雅黑" w:asciiTheme="minorEastAsia" w:hAnsiTheme="minorEastAsia"/>
          <w:color w:val="000000"/>
        </w:rPr>
        <w:t>承诺单位(参展商)：                      承诺单位(搭建单位)：</w:t>
      </w:r>
    </w:p>
    <w:p>
      <w:pPr>
        <w:spacing w:line="360" w:lineRule="auto"/>
        <w:rPr>
          <w:rFonts w:cs="微软雅黑" w:asciiTheme="minorEastAsia" w:hAnsiTheme="minorEastAsia"/>
          <w:color w:val="000000"/>
        </w:rPr>
      </w:pPr>
      <w:r>
        <w:rPr>
          <w:rFonts w:hint="eastAsia" w:cs="微软雅黑" w:asciiTheme="minorEastAsia" w:hAnsiTheme="minorEastAsia"/>
          <w:color w:val="000000"/>
        </w:rPr>
        <w:t>(公章)                                  (公章)</w:t>
      </w:r>
    </w:p>
    <w:p>
      <w:pPr>
        <w:spacing w:line="360" w:lineRule="auto"/>
        <w:rPr>
          <w:rFonts w:cs="微软雅黑" w:asciiTheme="minorEastAsia" w:hAnsiTheme="minorEastAsia"/>
          <w:color w:val="000000"/>
        </w:rPr>
      </w:pPr>
      <w:r>
        <w:rPr>
          <w:rFonts w:hint="eastAsia" w:cs="微软雅黑" w:asciiTheme="minorEastAsia" w:hAnsiTheme="minorEastAsia"/>
          <w:color w:val="000000"/>
        </w:rPr>
        <w:t>法定代表人或安全负责人(签名)：           法定代表人或安全负责人(签名)：</w:t>
      </w:r>
    </w:p>
    <w:p>
      <w:pPr>
        <w:spacing w:line="360" w:lineRule="auto"/>
        <w:rPr>
          <w:rFonts w:cs="微软雅黑" w:asciiTheme="minorEastAsia" w:hAnsiTheme="minorEastAsia"/>
          <w:color w:val="000000"/>
        </w:rPr>
      </w:pPr>
      <w:r>
        <w:rPr>
          <w:rFonts w:hint="eastAsia" w:cs="微软雅黑" w:asciiTheme="minorEastAsia" w:hAnsiTheme="minorEastAsia"/>
          <w:color w:val="000000"/>
        </w:rPr>
        <w:t>该展位用电安全责任人：                  该展位用电安全责任人：</w:t>
      </w:r>
    </w:p>
    <w:p>
      <w:pPr>
        <w:spacing w:line="360" w:lineRule="auto"/>
        <w:rPr>
          <w:rFonts w:cs="微软雅黑" w:asciiTheme="minorEastAsia" w:hAnsiTheme="minorEastAsia"/>
          <w:color w:val="000000"/>
        </w:rPr>
      </w:pPr>
      <w:r>
        <w:rPr>
          <w:rFonts w:hint="eastAsia" w:cs="微软雅黑" w:asciiTheme="minorEastAsia" w:hAnsiTheme="minorEastAsia"/>
          <w:color w:val="000000"/>
        </w:rPr>
        <w:t>联系电话：                              联系电话：</w:t>
      </w:r>
    </w:p>
    <w:p>
      <w:pPr>
        <w:spacing w:line="360" w:lineRule="auto"/>
        <w:rPr>
          <w:rFonts w:cs="微软雅黑" w:asciiTheme="minorEastAsia" w:hAnsiTheme="minorEastAsia"/>
          <w:color w:val="000000"/>
          <w:u w:val="single"/>
        </w:rPr>
      </w:pPr>
      <w:r>
        <w:rPr>
          <w:rFonts w:hint="eastAsia" w:cs="微软雅黑" w:asciiTheme="minorEastAsia" w:hAnsiTheme="minorEastAsia"/>
          <w:color w:val="000000"/>
        </w:rPr>
        <w:t>日期：                                  日期：</w:t>
      </w:r>
      <w:r>
        <w:rPr>
          <w:rFonts w:hint="eastAsia" w:cs="微软雅黑" w:asciiTheme="minorEastAsia" w:hAnsiTheme="minorEastAsia"/>
          <w:color w:val="000000"/>
          <w:sz w:val="28"/>
        </w:rPr>
        <w:br w:type="page"/>
      </w:r>
    </w:p>
    <w:p>
      <w:pPr>
        <w:pStyle w:val="3"/>
        <w:spacing w:line="216" w:lineRule="auto"/>
        <w:jc w:val="center"/>
        <w:rPr>
          <w:rStyle w:val="42"/>
          <w:rFonts w:asciiTheme="minorEastAsia" w:hAnsiTheme="minorEastAsia" w:eastAsiaTheme="minorEastAsia"/>
          <w:b/>
          <w:bCs w:val="0"/>
          <w:iCs w:val="0"/>
        </w:rPr>
      </w:pPr>
      <w:bookmarkStart w:id="397" w:name="_Toc491683117"/>
      <w:bookmarkStart w:id="398" w:name="_Toc19179"/>
      <w:bookmarkStart w:id="399" w:name="_Toc13445"/>
      <w:r>
        <w:rPr>
          <w:rStyle w:val="42"/>
          <w:rFonts w:hint="eastAsia" w:asciiTheme="minorEastAsia" w:hAnsiTheme="minorEastAsia" w:eastAsiaTheme="minorEastAsia"/>
          <w:b/>
          <w:bCs w:val="0"/>
          <w:iCs w:val="0"/>
        </w:rPr>
        <w:t>附件十二：授权委托书</w:t>
      </w:r>
      <w:bookmarkEnd w:id="397"/>
      <w:bookmarkEnd w:id="398"/>
      <w:bookmarkEnd w:id="399"/>
    </w:p>
    <w:p>
      <w:pPr>
        <w:spacing w:line="216" w:lineRule="auto"/>
      </w:pPr>
    </w:p>
    <w:p>
      <w:pPr>
        <w:spacing w:line="360" w:lineRule="auto"/>
        <w:ind w:right="-58"/>
        <w:rPr>
          <w:rFonts w:cs="方正仿宋_GBK" w:asciiTheme="minorEastAsia" w:hAnsiTheme="minorEastAsia"/>
          <w:color w:val="000000"/>
        </w:rPr>
      </w:pPr>
      <w:r>
        <w:rPr>
          <w:rFonts w:hint="eastAsia" w:cs="方正仿宋_GBK" w:asciiTheme="minorEastAsia" w:hAnsiTheme="minorEastAsia"/>
          <w:color w:val="000000"/>
        </w:rPr>
        <w:t>委托公司名称：</w:t>
      </w:r>
    </w:p>
    <w:p>
      <w:pPr>
        <w:spacing w:line="360" w:lineRule="auto"/>
        <w:ind w:right="84"/>
        <w:rPr>
          <w:rFonts w:cs="方正仿宋_GBK" w:asciiTheme="minorEastAsia" w:hAnsiTheme="minorEastAsia"/>
          <w:color w:val="000000"/>
        </w:rPr>
      </w:pPr>
      <w:r>
        <w:rPr>
          <w:rFonts w:hint="eastAsia" w:cs="方正仿宋_GBK" w:asciiTheme="minorEastAsia" w:hAnsiTheme="minorEastAsia"/>
          <w:color w:val="000000"/>
        </w:rPr>
        <w:t>法定代表人：</w:t>
      </w:r>
    </w:p>
    <w:p>
      <w:pPr>
        <w:spacing w:line="360" w:lineRule="auto"/>
        <w:ind w:right="84"/>
        <w:rPr>
          <w:rFonts w:cs="方正仿宋_GBK" w:asciiTheme="minorEastAsia" w:hAnsiTheme="minorEastAsia"/>
          <w:color w:val="000000"/>
        </w:rPr>
      </w:pPr>
      <w:r>
        <w:rPr>
          <w:rFonts w:hint="eastAsia" w:cs="方正仿宋_GBK" w:asciiTheme="minorEastAsia" w:hAnsiTheme="minorEastAsia"/>
          <w:color w:val="000000"/>
        </w:rPr>
        <w:t>办公地：</w:t>
      </w:r>
    </w:p>
    <w:p>
      <w:pPr>
        <w:spacing w:line="360" w:lineRule="auto"/>
        <w:ind w:left="20" w:right="84"/>
        <w:rPr>
          <w:rFonts w:cs="方正仿宋_GBK" w:asciiTheme="minorEastAsia" w:hAnsiTheme="minorEastAsia"/>
          <w:color w:val="000000"/>
        </w:rPr>
      </w:pPr>
      <w:r>
        <w:rPr>
          <w:rFonts w:hint="eastAsia" w:cs="方正仿宋_GBK" w:asciiTheme="minorEastAsia" w:hAnsiTheme="minorEastAsia"/>
          <w:color w:val="000000"/>
        </w:rPr>
        <w:t>职务：</w:t>
      </w:r>
    </w:p>
    <w:p>
      <w:pPr>
        <w:spacing w:line="360" w:lineRule="auto"/>
        <w:ind w:left="20" w:right="4960"/>
        <w:rPr>
          <w:rFonts w:cs="方正仿宋_GBK" w:asciiTheme="minorEastAsia" w:hAnsiTheme="minorEastAsia"/>
          <w:color w:val="000000"/>
        </w:rPr>
      </w:pPr>
      <w:r>
        <w:rPr>
          <w:rFonts w:hint="eastAsia" w:cs="方正仿宋_GBK" w:asciiTheme="minorEastAsia" w:hAnsiTheme="minorEastAsia"/>
          <w:color w:val="000000"/>
        </w:rPr>
        <w:t>身份证（护照）号码：</w:t>
      </w:r>
    </w:p>
    <w:p>
      <w:pPr>
        <w:tabs>
          <w:tab w:val="left" w:pos="4300"/>
        </w:tabs>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受托人：</w:t>
      </w:r>
      <w:r>
        <w:rPr>
          <w:rFonts w:hint="eastAsia" w:cs="方正仿宋_GBK" w:asciiTheme="minorEastAsia" w:hAnsiTheme="minorEastAsia"/>
          <w:color w:val="000000"/>
        </w:rPr>
        <w:tab/>
      </w:r>
      <w:r>
        <w:rPr>
          <w:rFonts w:hint="eastAsia" w:cs="方正仿宋_GBK" w:asciiTheme="minorEastAsia" w:hAnsiTheme="minorEastAsia"/>
          <w:color w:val="000000"/>
        </w:rPr>
        <w:t>性别：</w:t>
      </w:r>
    </w:p>
    <w:p>
      <w:pPr>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身份证号码：</w:t>
      </w:r>
    </w:p>
    <w:p>
      <w:pPr>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电话：</w:t>
      </w:r>
    </w:p>
    <w:p>
      <w:pPr>
        <w:spacing w:line="360" w:lineRule="auto"/>
        <w:ind w:left="20" w:firstLine="540" w:firstLineChars="225"/>
        <w:rPr>
          <w:rFonts w:cs="方正仿宋_GBK" w:asciiTheme="minorEastAsia" w:hAnsiTheme="minorEastAsia"/>
          <w:color w:val="000000"/>
        </w:rPr>
      </w:pPr>
      <w:r>
        <w:rPr>
          <w:rFonts w:hint="eastAsia" w:ascii="宋体" w:hAnsi="宋体" w:cstheme="minorEastAsia"/>
        </w:rPr>
        <mc:AlternateContent>
          <mc:Choice Requires="wpg">
            <w:drawing>
              <wp:anchor distT="0" distB="0" distL="114300" distR="114300" simplePos="0" relativeHeight="501262336" behindDoc="0" locked="0" layoutInCell="1" allowOverlap="1">
                <wp:simplePos x="0" y="0"/>
                <wp:positionH relativeFrom="page">
                  <wp:posOffset>7092950</wp:posOffset>
                </wp:positionH>
                <wp:positionV relativeFrom="page">
                  <wp:posOffset>4267835</wp:posOffset>
                </wp:positionV>
                <wp:extent cx="478790" cy="1249045"/>
                <wp:effectExtent l="0" t="0" r="16510" b="8255"/>
                <wp:wrapNone/>
                <wp:docPr id="53" name="组合 53"/>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54"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5"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5pt;margin-top:336.05pt;height:98.35pt;width:37.7pt;mso-position-horizontal-relative:page;mso-position-vertical-relative:page;z-index:501262336;mso-width-relative:page;mso-height-relative:page;" coordorigin="0,5711" coordsize="477753,1248410" o:gfxdata="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DJ4zkHcAAAADQEAAA8AAAAAAAAA&#10;AQAgAAAAIgAAAGRycy9kb3ducmV2LnhtbFBLAQIUABQAAAAIAIdO4kC0Kj/7KgMAAE8IAAAOAAAA&#10;AAAAAAEAIAAAACsBAABkcnMvZTJvRG9jLnhtbFBLBQYAAAAABgAGAFkBAADH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ESjND78AAADb&#10;AAAADwAAAGRycy9kb3ducmV2LnhtbEWPQWvCQBSE7wX/w/KEXkQ3SisldRMwUKwgBbVIj4/sMwlm&#10;36a725j++65Q8DjMzDfMKh9MK3pyvrGsYD5LQBCXVjdcKfg8vk1fQPiArLG1TAp+yUOejR5WmGp7&#10;5T31h1CJCGGfooI6hC6V0pc1GfQz2xFH72ydwRClq6R2eI1w08pFkiylwYbjQo0dFTWVl8OPUbCZ&#10;nLdr99Gd3OZ7OVnYXeG+toVSj+N58goi0BDu4f/2u1bw/AS3L/EH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ozQ+/&#10;AAAA2w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bPgGhr0AAADb&#10;AAAADwAAAGRycy9kb3ducmV2LnhtbEWPQYvCMBSE78L+h/AW9qapYkWrUUQR9iRYBfH2bJ5tsXkp&#10;Tard/fVmYcHjMDPfMItVZyrxoMaVlhUMBxEI4szqknMFp+OuPwXhPLLGyjIp+CEHq+VHb4GJtk8+&#10;0CP1uQgQdgkqKLyvEyldVpBBN7A1cfButjHog2xyqRt8Brip5CiKJtJgyWGhwJo2BWX3tDUKuvNs&#10;v7vO9uuqvWzj8ej3lNr2rtTX5zCag/DU+Xf4v/2tFcQx/H0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aG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方正仿宋_GBK" w:asciiTheme="minorEastAsia" w:hAnsiTheme="minorEastAsia"/>
          <w:color w:val="000000"/>
        </w:rPr>
        <w:t>现委托受托人至四川天府国际会展有限公司办理我公司在中国西部国际博览城国际展览展示中心的“企业备案”，委托权限如下：</w:t>
      </w:r>
    </w:p>
    <w:p>
      <w:pPr>
        <w:spacing w:line="360" w:lineRule="auto"/>
        <w:ind w:right="180" w:firstLine="559" w:firstLineChars="233"/>
        <w:rPr>
          <w:rFonts w:cs="方正仿宋_GBK" w:asciiTheme="minorEastAsia" w:hAnsiTheme="minorEastAsia"/>
          <w:color w:val="000000"/>
        </w:rPr>
      </w:pPr>
      <w:r>
        <w:rPr>
          <w:rFonts w:hint="eastAsia" w:cs="方正仿宋_GBK" w:asciiTheme="minorEastAsia" w:hAnsiTheme="minorEastAsia"/>
          <w:bCs/>
          <w:color w:val="000000"/>
        </w:rPr>
        <w:t>1.</w:t>
      </w:r>
      <w:r>
        <w:rPr>
          <w:rFonts w:hint="eastAsia" w:cs="方正仿宋_GBK" w:asciiTheme="minorEastAsia" w:hAnsiTheme="minorEastAsia"/>
          <w:color w:val="000000"/>
        </w:rPr>
        <w:t>签署、提交、签收企业备案及现场领取展会布撤展人员证件时所需的表格和其他材料，包括但不限于《企业备案表格》等；</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2.</w:t>
      </w:r>
      <w:r>
        <w:rPr>
          <w:rFonts w:hint="eastAsia" w:cs="方正仿宋_GBK" w:asciiTheme="minorEastAsia" w:hAnsiTheme="minorEastAsia"/>
          <w:color w:val="000000"/>
        </w:rPr>
        <w:t>办理展会布撤展人员证件申请、挂失、补办、换卡等事项；</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3.</w:t>
      </w:r>
      <w:r>
        <w:rPr>
          <w:rFonts w:hint="eastAsia" w:cs="方正仿宋_GBK" w:asciiTheme="minorEastAsia" w:hAnsiTheme="minorEastAsia"/>
          <w:color w:val="000000"/>
        </w:rPr>
        <w:t>进行其他与企业备案及展会布撤展人员证件认领有关的手续；</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4.</w:t>
      </w:r>
      <w:r>
        <w:rPr>
          <w:rFonts w:hint="eastAsia" w:cs="方正仿宋_GBK" w:asciiTheme="minorEastAsia" w:hAnsiTheme="minorEastAsia"/>
          <w:color w:val="000000"/>
        </w:rPr>
        <w:t>授权有效期限为自本文件签署之日起至“企业备案”办理完毕后。</w:t>
      </w:r>
    </w:p>
    <w:p>
      <w:pPr>
        <w:spacing w:line="360" w:lineRule="auto"/>
        <w:ind w:right="80" w:firstLine="561" w:firstLineChars="233"/>
        <w:rPr>
          <w:rFonts w:cs="仿宋" w:asciiTheme="minorEastAsia" w:hAnsiTheme="minorEastAsia"/>
          <w:b/>
          <w:color w:val="000000"/>
        </w:rPr>
      </w:pPr>
    </w:p>
    <w:p>
      <w:pPr>
        <w:spacing w:line="360" w:lineRule="auto"/>
        <w:ind w:right="80" w:firstLine="561" w:firstLineChars="233"/>
        <w:rPr>
          <w:rFonts w:cs="方正仿宋_GBK" w:asciiTheme="minorEastAsia" w:hAnsiTheme="minorEastAsia"/>
          <w:color w:val="000000"/>
        </w:rPr>
      </w:pPr>
      <w:r>
        <w:rPr>
          <w:rFonts w:hint="eastAsia" w:cs="方正黑体_GBK" w:asciiTheme="minorEastAsia" w:hAnsiTheme="minorEastAsia"/>
          <w:b/>
          <w:color w:val="000000"/>
        </w:rPr>
        <w:t>对于受托人在上述权限范围内所进行的活动、做出的承诺和行为、签署的文件等，委托人均予以承认，并承担由此产生的法律后果。</w:t>
      </w:r>
    </w:p>
    <w:p>
      <w:pPr>
        <w:tabs>
          <w:tab w:val="left" w:pos="7900"/>
          <w:tab w:val="left" w:pos="8420"/>
        </w:tabs>
        <w:spacing w:line="360" w:lineRule="auto"/>
        <w:rPr>
          <w:rFonts w:cs="方正仿宋_GBK" w:asciiTheme="minorEastAsia" w:hAnsiTheme="minorEastAsia"/>
          <w:color w:val="000000"/>
        </w:rPr>
      </w:pPr>
    </w:p>
    <w:p>
      <w:pPr>
        <w:tabs>
          <w:tab w:val="left" w:pos="7900"/>
          <w:tab w:val="left" w:pos="8420"/>
        </w:tabs>
        <w:spacing w:line="360" w:lineRule="auto"/>
        <w:rPr>
          <w:rFonts w:cs="方正仿宋_GBK" w:asciiTheme="minorEastAsia" w:hAnsiTheme="minorEastAsia"/>
          <w:color w:val="000000"/>
        </w:rPr>
      </w:pPr>
      <w:r>
        <w:rPr>
          <w:rFonts w:hint="eastAsia" w:cs="方正仿宋_GBK" w:asciiTheme="minorEastAsia" w:hAnsiTheme="minorEastAsia"/>
          <w:color w:val="000000"/>
        </w:rPr>
        <w:t>委托人（签名）：                          公司盖章：</w:t>
      </w:r>
    </w:p>
    <w:p>
      <w:pPr>
        <w:tabs>
          <w:tab w:val="left" w:pos="7900"/>
          <w:tab w:val="left" w:pos="8420"/>
        </w:tabs>
        <w:spacing w:line="360" w:lineRule="auto"/>
        <w:rPr>
          <w:rFonts w:cs="方正仿宋_GBK" w:asciiTheme="minorEastAsia" w:hAnsiTheme="minorEastAsia"/>
          <w:color w:val="000000"/>
        </w:rPr>
      </w:pPr>
      <w:r>
        <w:rPr>
          <w:rFonts w:hint="eastAsia" w:cs="方正仿宋_GBK" w:asciiTheme="minorEastAsia" w:hAnsiTheme="minorEastAsia"/>
          <w:color w:val="000000"/>
        </w:rPr>
        <w:t>受托人（签名）：</w:t>
      </w:r>
    </w:p>
    <w:p>
      <w:pPr>
        <w:tabs>
          <w:tab w:val="left" w:pos="7900"/>
          <w:tab w:val="left" w:pos="8420"/>
        </w:tabs>
        <w:spacing w:line="360" w:lineRule="auto"/>
        <w:ind w:firstLine="480" w:firstLineChars="200"/>
        <w:rPr>
          <w:rStyle w:val="42"/>
          <w:rFonts w:asciiTheme="minorEastAsia" w:hAnsiTheme="minorEastAsia" w:eastAsiaTheme="minorEastAsia"/>
          <w:bCs w:val="0"/>
          <w:iCs w:val="0"/>
        </w:rPr>
      </w:pPr>
      <w:r>
        <w:rPr>
          <w:rFonts w:hint="eastAsia" w:cs="方正仿宋_GBK" w:asciiTheme="minorEastAsia" w:hAnsiTheme="minorEastAsia"/>
          <w:color w:val="000000"/>
        </w:rPr>
        <w:t>年   月   日</w:t>
      </w:r>
      <w:bookmarkStart w:id="400" w:name="_Toc6638"/>
      <w:bookmarkStart w:id="401" w:name="_Toc491683118"/>
    </w:p>
    <w:p>
      <w:pPr>
        <w:rPr>
          <w:rStyle w:val="42"/>
          <w:rFonts w:asciiTheme="minorEastAsia" w:hAnsiTheme="minorEastAsia" w:eastAsiaTheme="minorEastAsia"/>
          <w:bCs w:val="0"/>
          <w:iCs w:val="0"/>
        </w:rPr>
      </w:pPr>
      <w:r>
        <w:rPr>
          <w:rStyle w:val="42"/>
          <w:rFonts w:hint="eastAsia" w:asciiTheme="minorEastAsia" w:hAnsiTheme="minorEastAsia" w:eastAsiaTheme="minorEastAsia"/>
          <w:bCs w:val="0"/>
          <w:iCs w:val="0"/>
        </w:rPr>
        <w:br w:type="page"/>
      </w:r>
    </w:p>
    <w:p>
      <w:pPr>
        <w:pStyle w:val="3"/>
        <w:spacing w:line="216" w:lineRule="auto"/>
        <w:jc w:val="center"/>
        <w:rPr>
          <w:rStyle w:val="42"/>
          <w:rFonts w:asciiTheme="minorEastAsia" w:hAnsiTheme="minorEastAsia" w:eastAsiaTheme="minorEastAsia"/>
          <w:b/>
          <w:bCs w:val="0"/>
          <w:iCs w:val="0"/>
        </w:rPr>
      </w:pPr>
      <w:bookmarkStart w:id="402" w:name="_Toc31868"/>
      <w:r>
        <w:rPr>
          <w:rStyle w:val="42"/>
          <w:rFonts w:hint="eastAsia" w:asciiTheme="minorEastAsia" w:hAnsiTheme="minorEastAsia" w:eastAsiaTheme="minorEastAsia"/>
          <w:b/>
          <w:bCs w:val="0"/>
          <w:iCs w:val="0"/>
        </w:rPr>
        <w:t>附件</w:t>
      </w:r>
      <w:r>
        <w:rPr>
          <w:rFonts w:hint="eastAsia" w:ascii="宋体" w:hAnsi="宋体" w:cstheme="minorEastAsia"/>
        </w:rPr>
        <mc:AlternateContent>
          <mc:Choice Requires="wpg">
            <w:drawing>
              <wp:anchor distT="0" distB="0" distL="114300" distR="114300" simplePos="0" relativeHeight="265421824" behindDoc="0" locked="0" layoutInCell="1" allowOverlap="1">
                <wp:simplePos x="0" y="0"/>
                <wp:positionH relativeFrom="page">
                  <wp:posOffset>7092950</wp:posOffset>
                </wp:positionH>
                <wp:positionV relativeFrom="page">
                  <wp:posOffset>4429125</wp:posOffset>
                </wp:positionV>
                <wp:extent cx="478790" cy="1249045"/>
                <wp:effectExtent l="0" t="0" r="16510" b="8255"/>
                <wp:wrapNone/>
                <wp:docPr id="385" name="组合 385"/>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86"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87"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5pt;margin-top:348.75pt;height:98.35pt;width:37.7pt;mso-position-horizontal-relative:page;mso-position-vertical-relative:page;z-index:265421824;mso-width-relative:page;mso-height-relative:page;" coordorigin="0,5711" coordsize="477753,1248410" o:gfxdata="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GvvnnjcAAAADQEAAA8AAAAA&#10;AAAAAQAgAAAAIgAAAGRycy9kb3ducmV2LnhtbFBLAQIUABQAAAAIAIdO4kA9+RLoLQMAAFMIAAAO&#10;AAAAAAAAAAEAIAAAACsBAABkcnMvZTJvRG9jLnhtbFBLBQYAAAAABgAGAFkBAADK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xCLBZb4AAADc&#10;AAAADwAAAGRycy9kb3ducmV2LnhtbEWP3YrCMBSE7xd8h3CEvZE1VaFI1yhYEBVEWJVlLw/NsS02&#10;JzWJP/v2RhC8HGbmG2Yyu5tGXMn52rKCQT8BQVxYXXOp4LBffI1B+ICssbFMCv7Jw2za+Zhgpu2N&#10;f+i6C6WIEPYZKqhCaDMpfVGRQd+3LXH0jtYZDFG6UmqHtwg3jRwmSSoN1hwXKmwpr6g47S5GwbJ3&#10;XM/dtv11y3PaG9pN7v7WuVKf3UHyDSLQPbzDr/ZKKxiNU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LBZb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f3HPDb8AAADc&#10;AAAADwAAAGRycy9kb3ducmV2LnhtbEWPT2vCQBTE74LfYXmF3nSj1n+pq4hF8CQYBfH2mn1Ngtm3&#10;IbvR1E/fLQgeh5n5DbNYtaYUN6pdYVnBoB+BIE6tLjhTcDpuezMQziNrLC2Tgl9ysFp2OwuMtb3z&#10;gW6Jz0SAsItRQe59FUvp0pwMur6tiIP3Y2uDPsg6k7rGe4CbUg6jaCINFhwWcqxok1N6TRqjoD3P&#10;99vv+X5dNpev8cfwcUpsc1Xq/W0QfYLw1PpX+NneaQWj2RT+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xzw2/&#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Style w:val="42"/>
          <w:rFonts w:hint="eastAsia" w:asciiTheme="minorEastAsia" w:hAnsiTheme="minorEastAsia" w:eastAsiaTheme="minorEastAsia"/>
          <w:b/>
          <w:bCs w:val="0"/>
          <w:iCs w:val="0"/>
        </w:rPr>
        <w:t>十三：特装展位搭建单位企业备案表格</w:t>
      </w:r>
      <w:bookmarkEnd w:id="400"/>
      <w:bookmarkEnd w:id="401"/>
      <w:bookmarkEnd w:id="402"/>
    </w:p>
    <w:p/>
    <w:tbl>
      <w:tblPr>
        <w:tblStyle w:val="30"/>
        <w:tblW w:w="8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311"/>
        <w:gridCol w:w="2407"/>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公司名称：</w:t>
            </w:r>
          </w:p>
        </w:tc>
        <w:tc>
          <w:tcPr>
            <w:tcW w:w="6977" w:type="dxa"/>
            <w:gridSpan w:val="3"/>
            <w:vAlign w:val="center"/>
          </w:tcPr>
          <w:p>
            <w:pPr>
              <w:widowControl w:val="0"/>
              <w:spacing w:line="360"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办公地址：</w:t>
            </w:r>
          </w:p>
        </w:tc>
        <w:tc>
          <w:tcPr>
            <w:tcW w:w="6977" w:type="dxa"/>
            <w:gridSpan w:val="3"/>
            <w:vAlign w:val="center"/>
          </w:tcPr>
          <w:p>
            <w:pPr>
              <w:widowControl w:val="0"/>
              <w:spacing w:line="360"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邮政编码:</w:t>
            </w:r>
          </w:p>
        </w:tc>
        <w:tc>
          <w:tcPr>
            <w:tcW w:w="2311" w:type="dxa"/>
            <w:vAlign w:val="center"/>
          </w:tcPr>
          <w:p>
            <w:pPr>
              <w:widowControl w:val="0"/>
              <w:spacing w:line="360" w:lineRule="auto"/>
              <w:jc w:val="both"/>
              <w:rPr>
                <w:rFonts w:cs="微软雅黑" w:asciiTheme="minorEastAsia" w:hAnsiTheme="minorEastAsia"/>
                <w:color w:val="000000"/>
                <w:sz w:val="21"/>
                <w:szCs w:val="21"/>
              </w:rPr>
            </w:pPr>
          </w:p>
        </w:tc>
        <w:tc>
          <w:tcPr>
            <w:tcW w:w="2407"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公司固话（含区号）:</w:t>
            </w:r>
          </w:p>
        </w:tc>
        <w:tc>
          <w:tcPr>
            <w:tcW w:w="2259" w:type="dxa"/>
            <w:vAlign w:val="center"/>
          </w:tcPr>
          <w:p>
            <w:pPr>
              <w:widowControl w:val="0"/>
              <w:spacing w:line="360"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施工负责人:</w:t>
            </w:r>
          </w:p>
        </w:tc>
        <w:tc>
          <w:tcPr>
            <w:tcW w:w="2311" w:type="dxa"/>
            <w:vAlign w:val="center"/>
          </w:tcPr>
          <w:p>
            <w:pPr>
              <w:widowControl w:val="0"/>
              <w:spacing w:line="360" w:lineRule="auto"/>
              <w:jc w:val="both"/>
              <w:rPr>
                <w:rFonts w:cs="微软雅黑" w:asciiTheme="minorEastAsia" w:hAnsiTheme="minorEastAsia"/>
                <w:color w:val="000000"/>
                <w:sz w:val="21"/>
                <w:szCs w:val="21"/>
              </w:rPr>
            </w:pPr>
          </w:p>
        </w:tc>
        <w:tc>
          <w:tcPr>
            <w:tcW w:w="2407" w:type="dxa"/>
            <w:vAlign w:val="center"/>
          </w:tcPr>
          <w:p>
            <w:pPr>
              <w:widowControl w:val="0"/>
              <w:spacing w:line="360"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施工负责人手机:</w:t>
            </w:r>
          </w:p>
        </w:tc>
        <w:tc>
          <w:tcPr>
            <w:tcW w:w="2259" w:type="dxa"/>
            <w:vAlign w:val="center"/>
          </w:tcPr>
          <w:p>
            <w:pPr>
              <w:widowControl w:val="0"/>
              <w:spacing w:line="360"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3874" w:type="dxa"/>
            <w:gridSpan w:val="2"/>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负责人身份证号码（二代，18 位）</w:t>
            </w:r>
          </w:p>
        </w:tc>
        <w:tc>
          <w:tcPr>
            <w:tcW w:w="4666" w:type="dxa"/>
            <w:gridSpan w:val="2"/>
            <w:vAlign w:val="center"/>
          </w:tcPr>
          <w:p>
            <w:pPr>
              <w:widowControl w:val="0"/>
              <w:spacing w:line="360"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3874" w:type="dxa"/>
            <w:gridSpan w:val="2"/>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电子邮件地址：</w:t>
            </w:r>
          </w:p>
        </w:tc>
        <w:tc>
          <w:tcPr>
            <w:tcW w:w="4666" w:type="dxa"/>
            <w:gridSpan w:val="2"/>
            <w:vAlign w:val="center"/>
          </w:tcPr>
          <w:p>
            <w:pPr>
              <w:widowControl w:val="0"/>
              <w:spacing w:line="360" w:lineRule="auto"/>
              <w:jc w:val="both"/>
              <w:rPr>
                <w:rFonts w:cs="微软雅黑" w:asciiTheme="minorEastAsia" w:hAnsiTheme="minorEastAsia"/>
                <w:b/>
                <w:bCs/>
                <w:color w:val="000000"/>
                <w:sz w:val="21"/>
                <w:szCs w:val="21"/>
              </w:rPr>
            </w:pPr>
            <w:r>
              <w:rPr>
                <w:rFonts w:hint="eastAsia" w:cs="微软雅黑" w:asciiTheme="minorEastAsia" w:hAnsiTheme="minorEastAsia"/>
                <w:bCs/>
                <w:iCs/>
                <w:color w:val="000000"/>
                <w:sz w:val="21"/>
                <w:szCs w:val="21"/>
              </w:rPr>
              <w:t>营业执照编号：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现场负责人：</w:t>
            </w:r>
          </w:p>
        </w:tc>
        <w:tc>
          <w:tcPr>
            <w:tcW w:w="2311" w:type="dxa"/>
            <w:vAlign w:val="center"/>
          </w:tcPr>
          <w:p>
            <w:pPr>
              <w:widowControl w:val="0"/>
              <w:spacing w:line="360" w:lineRule="auto"/>
              <w:jc w:val="both"/>
              <w:rPr>
                <w:rFonts w:cs="微软雅黑" w:asciiTheme="minorEastAsia" w:hAnsiTheme="minorEastAsia"/>
                <w:bCs/>
                <w:iCs/>
                <w:color w:val="000000"/>
                <w:sz w:val="21"/>
                <w:szCs w:val="21"/>
              </w:rPr>
            </w:pPr>
          </w:p>
        </w:tc>
        <w:tc>
          <w:tcPr>
            <w:tcW w:w="2407" w:type="dxa"/>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现场负责人手机：</w:t>
            </w:r>
          </w:p>
        </w:tc>
        <w:tc>
          <w:tcPr>
            <w:tcW w:w="2259" w:type="dxa"/>
            <w:vAlign w:val="center"/>
          </w:tcPr>
          <w:p>
            <w:pPr>
              <w:widowControl w:val="0"/>
              <w:spacing w:line="360" w:lineRule="auto"/>
              <w:jc w:val="both"/>
              <w:rPr>
                <w:rFonts w:cs="微软雅黑" w:asciiTheme="minorEastAsia" w:hAnsiTheme="minorEastAsia"/>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563" w:type="dxa"/>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安全负责人：</w:t>
            </w:r>
          </w:p>
        </w:tc>
        <w:tc>
          <w:tcPr>
            <w:tcW w:w="2311" w:type="dxa"/>
            <w:vAlign w:val="center"/>
          </w:tcPr>
          <w:p>
            <w:pPr>
              <w:widowControl w:val="0"/>
              <w:spacing w:line="360" w:lineRule="auto"/>
              <w:jc w:val="both"/>
              <w:rPr>
                <w:rFonts w:cs="微软雅黑" w:asciiTheme="minorEastAsia" w:hAnsiTheme="minorEastAsia"/>
                <w:bCs/>
                <w:iCs/>
                <w:color w:val="000000"/>
                <w:sz w:val="21"/>
                <w:szCs w:val="21"/>
              </w:rPr>
            </w:pPr>
          </w:p>
        </w:tc>
        <w:tc>
          <w:tcPr>
            <w:tcW w:w="2407" w:type="dxa"/>
            <w:vAlign w:val="center"/>
          </w:tcPr>
          <w:p>
            <w:pPr>
              <w:widowControl w:val="0"/>
              <w:spacing w:line="360"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安全负责人手机：</w:t>
            </w:r>
          </w:p>
        </w:tc>
        <w:tc>
          <w:tcPr>
            <w:tcW w:w="2259" w:type="dxa"/>
            <w:vAlign w:val="center"/>
          </w:tcPr>
          <w:p>
            <w:pPr>
              <w:widowControl w:val="0"/>
              <w:spacing w:line="360" w:lineRule="auto"/>
              <w:jc w:val="both"/>
              <w:rPr>
                <w:rFonts w:cs="微软雅黑" w:asciiTheme="minorEastAsia" w:hAnsiTheme="minorEastAsia"/>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9" w:hRule="atLeast"/>
          <w:jc w:val="center"/>
        </w:trPr>
        <w:tc>
          <w:tcPr>
            <w:tcW w:w="8540" w:type="dxa"/>
            <w:gridSpan w:val="4"/>
            <w:vAlign w:val="bottom"/>
          </w:tcPr>
          <w:p>
            <w:pPr>
              <w:widowControl w:val="0"/>
              <w:spacing w:line="360" w:lineRule="auto"/>
              <w:ind w:right="20"/>
              <w:jc w:val="left"/>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我已了解安全承诺书内容。我承诺，将严格遵守安全承诺书上各项规定。因由我负责申请证件的展会布撤展人员的施工质量、消防及安全问题引起的一切后果，我和我公司承担由此而引发的一切经济和法律责任。</w:t>
            </w:r>
          </w:p>
          <w:p>
            <w:pPr>
              <w:widowControl w:val="0"/>
              <w:spacing w:line="360" w:lineRule="auto"/>
              <w:ind w:left="120" w:right="20"/>
              <w:jc w:val="left"/>
              <w:rPr>
                <w:rFonts w:cs="微软雅黑" w:asciiTheme="minorEastAsia" w:hAnsiTheme="minorEastAsia"/>
                <w:bCs/>
                <w:iCs/>
                <w:color w:val="000000"/>
                <w:sz w:val="21"/>
                <w:szCs w:val="21"/>
                <w:u w:val="single"/>
              </w:rPr>
            </w:pPr>
          </w:p>
          <w:p>
            <w:pPr>
              <w:widowControl w:val="0"/>
              <w:spacing w:line="360" w:lineRule="auto"/>
              <w:ind w:left="120" w:right="20"/>
              <w:jc w:val="left"/>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 xml:space="preserve">                                           承诺人：</w:t>
            </w:r>
          </w:p>
          <w:p>
            <w:pPr>
              <w:widowControl w:val="0"/>
              <w:spacing w:line="360" w:lineRule="auto"/>
              <w:ind w:left="120" w:right="20"/>
              <w:jc w:val="left"/>
              <w:rPr>
                <w:rFonts w:cs="微软雅黑" w:asciiTheme="minorEastAsia" w:hAnsiTheme="minorEastAsia"/>
                <w:bCs/>
                <w:color w:val="000000"/>
                <w:sz w:val="21"/>
                <w:szCs w:val="21"/>
              </w:rPr>
            </w:pPr>
            <w:r>
              <w:rPr>
                <w:rFonts w:hint="eastAsia" w:cs="微软雅黑" w:asciiTheme="minorEastAsia" w:hAnsiTheme="minorEastAsia"/>
                <w:b/>
                <w:bCs/>
                <w:color w:val="000000"/>
                <w:sz w:val="21"/>
                <w:szCs w:val="21"/>
              </w:rPr>
              <w:t xml:space="preserve">                           </w:t>
            </w:r>
            <w:r>
              <w:rPr>
                <w:rFonts w:hint="eastAsia" w:cs="微软雅黑" w:asciiTheme="minorEastAsia" w:hAnsiTheme="minorEastAsia"/>
                <w:bCs/>
                <w:color w:val="000000"/>
                <w:sz w:val="21"/>
                <w:szCs w:val="21"/>
              </w:rPr>
              <w:t xml:space="preserve">     </w:t>
            </w:r>
            <w:r>
              <w:rPr>
                <w:rFonts w:cs="微软雅黑" w:asciiTheme="minorEastAsia" w:hAnsiTheme="minorEastAsia"/>
                <w:bCs/>
                <w:color w:val="000000"/>
                <w:sz w:val="21"/>
                <w:szCs w:val="21"/>
              </w:rPr>
              <w:t xml:space="preserve">               </w:t>
            </w:r>
            <w:r>
              <w:rPr>
                <w:rFonts w:hint="eastAsia" w:cs="微软雅黑" w:asciiTheme="minorEastAsia" w:hAnsiTheme="minorEastAsia"/>
                <w:bCs/>
                <w:color w:val="000000"/>
                <w:sz w:val="21"/>
                <w:szCs w:val="21"/>
              </w:rPr>
              <w:t xml:space="preserve">年   月   </w:t>
            </w:r>
            <w:r>
              <w:rPr>
                <w:rFonts w:cs="微软雅黑" w:asciiTheme="minorEastAsia" w:hAnsiTheme="minorEastAsia"/>
                <w:bCs/>
                <w:color w:val="000000"/>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4" w:hRule="atLeast"/>
          <w:jc w:val="center"/>
        </w:trPr>
        <w:tc>
          <w:tcPr>
            <w:tcW w:w="8540" w:type="dxa"/>
            <w:gridSpan w:val="4"/>
          </w:tcPr>
          <w:p>
            <w:pPr>
              <w:widowControl w:val="0"/>
              <w:spacing w:line="360" w:lineRule="auto"/>
              <w:jc w:val="left"/>
              <w:rPr>
                <w:rFonts w:cs="微软雅黑" w:asciiTheme="minorEastAsia" w:hAnsiTheme="minorEastAsia"/>
                <w:b/>
                <w:bCs/>
                <w:color w:val="000000"/>
                <w:sz w:val="21"/>
                <w:szCs w:val="21"/>
              </w:rPr>
            </w:pPr>
          </w:p>
          <w:p>
            <w:pPr>
              <w:widowControl w:val="0"/>
              <w:spacing w:line="360" w:lineRule="auto"/>
              <w:jc w:val="left"/>
              <w:rPr>
                <w:rFonts w:cs="微软雅黑" w:asciiTheme="minorEastAsia" w:hAnsiTheme="minorEastAsia"/>
                <w:b/>
                <w:i/>
                <w:color w:val="000000"/>
                <w:sz w:val="21"/>
                <w:szCs w:val="21"/>
              </w:rPr>
            </w:pPr>
            <w:r>
              <w:rPr>
                <w:rFonts w:hint="eastAsia" w:cs="微软雅黑" w:asciiTheme="minorEastAsia" w:hAnsiTheme="minorEastAsia"/>
                <w:bCs/>
                <w:iCs/>
                <w:color w:val="000000"/>
                <w:sz w:val="21"/>
                <w:szCs w:val="21"/>
              </w:rPr>
              <w:t>公司公章加盖处：施工负责人签名</w:t>
            </w:r>
            <w:r>
              <w:rPr>
                <w:rFonts w:hint="eastAsia" w:cs="微软雅黑" w:asciiTheme="minorEastAsia" w:hAnsiTheme="minorEastAsia"/>
                <w:b/>
                <w:i/>
                <w:color w:val="000000"/>
                <w:sz w:val="21"/>
                <w:szCs w:val="21"/>
              </w:rPr>
              <w:t>：</w:t>
            </w:r>
          </w:p>
          <w:p>
            <w:pPr>
              <w:widowControl w:val="0"/>
              <w:spacing w:line="360" w:lineRule="auto"/>
              <w:jc w:val="left"/>
              <w:rPr>
                <w:rFonts w:cs="微软雅黑" w:asciiTheme="minorEastAsia" w:hAnsiTheme="minorEastAsia"/>
                <w:b/>
                <w:i/>
                <w:color w:val="000000"/>
                <w:sz w:val="21"/>
                <w:szCs w:val="21"/>
              </w:rPr>
            </w:pPr>
          </w:p>
          <w:p>
            <w:pPr>
              <w:widowControl w:val="0"/>
              <w:spacing w:line="360" w:lineRule="auto"/>
              <w:jc w:val="left"/>
              <w:rPr>
                <w:rFonts w:cs="微软雅黑" w:asciiTheme="minorEastAsia" w:hAnsiTheme="minorEastAsia"/>
                <w:b/>
                <w:i/>
                <w:color w:val="000000"/>
                <w:sz w:val="21"/>
                <w:szCs w:val="21"/>
              </w:rPr>
            </w:pPr>
          </w:p>
          <w:p>
            <w:pPr>
              <w:widowControl w:val="0"/>
              <w:spacing w:line="360" w:lineRule="auto"/>
              <w:jc w:val="left"/>
              <w:rPr>
                <w:rFonts w:cs="微软雅黑" w:asciiTheme="minorEastAsia" w:hAnsiTheme="minorEastAsia"/>
                <w:b/>
                <w:i/>
                <w:color w:val="000000"/>
                <w:sz w:val="21"/>
                <w:szCs w:val="21"/>
              </w:rPr>
            </w:pPr>
          </w:p>
          <w:p>
            <w:pPr>
              <w:widowControl w:val="0"/>
              <w:spacing w:line="360" w:lineRule="auto"/>
              <w:jc w:val="left"/>
              <w:rPr>
                <w:rFonts w:cs="微软雅黑" w:asciiTheme="minorEastAsia" w:hAnsiTheme="minorEastAsia"/>
                <w:b/>
                <w:i/>
                <w:color w:val="000000"/>
                <w:sz w:val="21"/>
                <w:szCs w:val="21"/>
              </w:rPr>
            </w:pPr>
          </w:p>
          <w:p>
            <w:pPr>
              <w:widowControl w:val="0"/>
              <w:spacing w:line="360" w:lineRule="auto"/>
              <w:ind w:firstLine="210" w:firstLineChars="100"/>
              <w:jc w:val="left"/>
              <w:rPr>
                <w:rFonts w:cs="微软雅黑" w:asciiTheme="minorEastAsia" w:hAnsiTheme="minorEastAsia"/>
                <w:bCs/>
                <w:iCs/>
                <w:color w:val="000000"/>
                <w:sz w:val="21"/>
                <w:szCs w:val="21"/>
              </w:rPr>
            </w:pPr>
            <w:r>
              <w:rPr>
                <w:rFonts w:cs="微软雅黑" w:asciiTheme="minorEastAsia" w:hAnsiTheme="minorEastAsia"/>
                <w:bCs/>
                <w:iCs/>
                <w:color w:val="000000"/>
                <w:sz w:val="21"/>
                <w:szCs w:val="21"/>
              </w:rPr>
              <w:t xml:space="preserve">   </w:t>
            </w:r>
            <w:r>
              <w:rPr>
                <w:rFonts w:hint="eastAsia" w:cs="微软雅黑" w:asciiTheme="minorEastAsia" w:hAnsiTheme="minorEastAsia"/>
                <w:bCs/>
                <w:iCs/>
                <w:color w:val="000000"/>
                <w:sz w:val="21"/>
                <w:szCs w:val="21"/>
              </w:rPr>
              <w:t>年  月  日</w:t>
            </w:r>
          </w:p>
        </w:tc>
      </w:tr>
    </w:tbl>
    <w:p>
      <w:pPr>
        <w:rPr>
          <w:rStyle w:val="42"/>
          <w:rFonts w:asciiTheme="minorEastAsia" w:hAnsiTheme="minorEastAsia" w:eastAsiaTheme="minorEastAsia"/>
          <w:bCs w:val="0"/>
          <w:iCs w:val="0"/>
        </w:rPr>
      </w:pPr>
      <w:bookmarkStart w:id="403" w:name="_Toc32437"/>
      <w:bookmarkStart w:id="404" w:name="_Toc491683119"/>
      <w:r>
        <w:rPr>
          <w:rStyle w:val="42"/>
          <w:rFonts w:hint="eastAsia" w:asciiTheme="minorEastAsia" w:hAnsiTheme="minorEastAsia" w:eastAsiaTheme="minorEastAsia"/>
          <w:bCs w:val="0"/>
          <w:iCs w:val="0"/>
        </w:rPr>
        <w:br w:type="page"/>
      </w:r>
    </w:p>
    <w:p>
      <w:pPr>
        <w:pStyle w:val="3"/>
        <w:spacing w:line="216" w:lineRule="auto"/>
        <w:jc w:val="center"/>
        <w:rPr>
          <w:rStyle w:val="42"/>
          <w:rFonts w:asciiTheme="minorEastAsia" w:hAnsiTheme="minorEastAsia" w:eastAsiaTheme="minorEastAsia"/>
          <w:b/>
          <w:bCs w:val="0"/>
          <w:iCs w:val="0"/>
        </w:rPr>
      </w:pPr>
      <w:bookmarkStart w:id="405" w:name="_Toc4146"/>
      <w:r>
        <w:rPr>
          <w:rStyle w:val="42"/>
          <w:rFonts w:hint="eastAsia" w:asciiTheme="minorEastAsia" w:hAnsiTheme="minorEastAsia" w:eastAsiaTheme="minorEastAsia"/>
          <w:b/>
          <w:bCs w:val="0"/>
          <w:iCs w:val="0"/>
        </w:rPr>
        <w:t>附件十四：安全承诺书</w:t>
      </w:r>
      <w:bookmarkEnd w:id="403"/>
      <w:bookmarkEnd w:id="404"/>
      <w:bookmarkEnd w:id="405"/>
    </w:p>
    <w:p/>
    <w:p>
      <w:pPr>
        <w:spacing w:line="360"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为认真贯彻《中华人民共和国安全生产法》、《中华人民共和国消防法》、《大型群众性活动安全管理条例》等法律、法规，进一步落实生产安全责任，加强展馆内现场作业安全管理，提高进馆作业单位自身安全意识和防护责任，维护展馆和社会公共安全，我单位在进入展馆进行作业时，作为进馆作业区域安全责任单位，愿对我单位进馆作业时因我司行为所造成的不良后果承担全部责任，并作出如下郑重承诺：</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1.我单位指定同志</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，工作电话或手机</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，担任中国西部国际博览城展位作业现场区域内的施工负责人（安全管理责任人），负责我单位在展馆作业现场的安全落实及整改工作。</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2.作业过程中严格遵守国家和成都市关于消防安全和施工安全管理的各项法律法规，严格遵守展馆关于施工消防安全和展位搭建安全的各项规定，自觉接受和服从公安机关、消防部门及</w:t>
      </w:r>
      <w:r>
        <w:rPr>
          <w:rFonts w:hint="eastAsia" w:ascii="宋体" w:hAnsi="宋体" w:eastAsia="宋体" w:cstheme="minorEastAsia"/>
        </w:rPr>
        <mc:AlternateContent>
          <mc:Choice Requires="wpg">
            <w:drawing>
              <wp:anchor distT="0" distB="0" distL="114300" distR="114300" simplePos="0" relativeHeight="265506816" behindDoc="0" locked="0" layoutInCell="1" allowOverlap="1">
                <wp:simplePos x="0" y="0"/>
                <wp:positionH relativeFrom="page">
                  <wp:posOffset>7092950</wp:posOffset>
                </wp:positionH>
                <wp:positionV relativeFrom="page">
                  <wp:posOffset>4429125</wp:posOffset>
                </wp:positionV>
                <wp:extent cx="478790" cy="1249045"/>
                <wp:effectExtent l="0" t="0" r="16510" b="8255"/>
                <wp:wrapNone/>
                <wp:docPr id="388" name="组合 388"/>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389"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90"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5pt;margin-top:348.75pt;height:98.35pt;width:37.7pt;mso-position-horizontal-relative:page;mso-position-vertical-relative:page;z-index:265506816;mso-width-relative:page;mso-height-relative:page;" coordorigin="0,5711" coordsize="477753,1248410" o:gfxdata="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a++eeNwAAAANAQAADwAAAAAA&#10;AAABACAAAAAiAAAAZHJzL2Rvd25yZXYueG1sUEsBAhQAFAAAAAgAh07iQO3gO8ssAwAAUwgAAA4A&#10;AAAAAAAAAQAgAAAAKwEAAGRycy9lMm9Eb2MueG1sUEsFBgAAAAAGAAYAWQEAAMkGA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tb1VF78AAADc&#10;AAAADwAAAGRycy9kb3ducmV2LnhtbEWP3YrCMBSE7wXfIRxhb0RTFUSrUbCwuMIi6C7i5aE5tsXm&#10;pCZZf95+IwheDjPzDTNf3k0truR8ZVnBoJ+AIM6trrhQ8Pvz2ZuA8AFZY22ZFDzIw3LRbs0x1fbG&#10;O7ruQyEihH2KCsoQmlRKn5dk0PdtQxy9k3UGQ5SukNrhLcJNLYdJMpYGK44LJTaUlZSf939Gwbp7&#10;2qzctjm49WXcHdrvzB03mVIfnUEyAxHoHt7hV/tLKxhNpvA8E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9VRe/&#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dUHBpLwAAADc&#10;AAAADwAAAGRycy9kb3ducmV2LnhtbEVPTYvCMBC9C/sfwizsTVNdFVuNsuwieBKsgngbm9m22ExK&#10;k2r115uD4PHxvherzlTiSo0rLSsYDiIQxJnVJecKDvt1fwbCeWSNlWVScCcHq+VHb4GJtjfe0TX1&#10;uQgh7BJUUHhfJ1K6rCCDbmBr4sD928agD7DJpW7wFsJNJUdRNJUGSw4NBdb0W1B2SVujoDvG2/U5&#10;3v5U7elvMh49DqltL0p9fQ6jOQhPnX+LX+6NVvAdh/nhTD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BwaS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r>
        <w:rPr>
          <w:rFonts w:hint="eastAsia" w:cs="微软雅黑" w:asciiTheme="minorEastAsia" w:hAnsiTheme="minorEastAsia"/>
          <w:color w:val="000000"/>
        </w:rPr>
        <w:t>展馆安全检查和监督，对公安机关、消防部门及展馆提出的整改要求，及时落实。</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3.现场作业所使用的设备、工具满足安全要求，所有特种作业人员持证上岗；根据作业现场情况，在作业现场配备足够数量的消防器材。</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4.在作业过程中，所采用的施工材料符合展馆消防和结构安全要求，正确评估作业工程用电负荷，并采取与之匹配的电气开关、线缆容量，以保证所作业工程用电安全。</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5.严格按照作业设计施工图纸的要求，规范施工，并在登高、吊装等危险作业中采取相应的安全防护措施，保证施工人员人身安全。</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6.在施工作业期间如出现各种消防、治安及其它意外事故，应在第一时间通知展馆现场管理人员，并有义务先行采取必要的保护措施，防止事故进一步扩大。</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7.进馆作业期间，展馆管理人员如发现作业人员偷盗、损坏会展中心财物、擅自进入或破坏会展中心设置的封闭区域等违反会展中心管理规定的行为，展馆有权要求赔偿并有权视情况严重程度，采取警告、移送公安机关处理等措施、并保留根据进馆作业单位安全事故备案情况，取消发生安全事故作业单位今后进入展馆施工资格的权利。</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8.已阅《中国西部国际博览城国际展览展示中心场馆使用手册》全部条款，展馆已对规定作了详细说明，本人/本公司愿意遵守该规定并承担相应法律后果。</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9.以上承诺如有违反，我单位自愿接受公安机关、消防部门和会展中心按照法律法规或《中国西部国际博览城国际展览展示中心场馆使用手册》给予的处罚。</w:t>
      </w:r>
    </w:p>
    <w:p>
      <w:pPr>
        <w:spacing w:line="360"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10.本承诺书企业办理“企业备案”时，留存中国西部国际博览城国际展览展示中心。</w:t>
      </w:r>
    </w:p>
    <w:p>
      <w:pPr>
        <w:spacing w:line="480" w:lineRule="auto"/>
        <w:ind w:firstLine="559" w:firstLineChars="233"/>
        <w:rPr>
          <w:rFonts w:cs="微软雅黑" w:asciiTheme="minorEastAsia" w:hAnsiTheme="minorEastAsia"/>
          <w:color w:val="000000"/>
        </w:rPr>
      </w:pPr>
    </w:p>
    <w:p>
      <w:pPr>
        <w:spacing w:line="480" w:lineRule="auto"/>
        <w:ind w:firstLine="3360" w:firstLineChars="1400"/>
        <w:rPr>
          <w:rFonts w:cs="微软雅黑" w:asciiTheme="minorEastAsia" w:hAnsiTheme="minorEastAsia"/>
          <w:color w:val="000000"/>
        </w:rPr>
      </w:pPr>
      <w:r>
        <w:rPr>
          <w:rFonts w:hint="eastAsia" w:cs="微软雅黑" w:asciiTheme="minorEastAsia" w:hAnsiTheme="minorEastAsia"/>
          <w:color w:val="000000"/>
        </w:rPr>
        <w:t>进馆作业单位（盖章）：</w:t>
      </w:r>
    </w:p>
    <w:p>
      <w:pPr>
        <w:spacing w:line="480" w:lineRule="auto"/>
        <w:ind w:firstLine="3360" w:firstLineChars="1400"/>
        <w:rPr>
          <w:rFonts w:cs="微软雅黑" w:asciiTheme="minorEastAsia" w:hAnsiTheme="minorEastAsia"/>
          <w:color w:val="000000"/>
        </w:rPr>
      </w:pPr>
      <w:r>
        <w:rPr>
          <w:rFonts w:hint="eastAsia" w:cs="微软雅黑" w:asciiTheme="minorEastAsia" w:hAnsiTheme="minorEastAsia"/>
          <w:color w:val="000000"/>
        </w:rPr>
        <w:t>进馆指定施工负责人（签名）：</w:t>
      </w:r>
      <w:r>
        <w:rPr>
          <w:rFonts w:hint="eastAsia" w:ascii="宋体" w:hAnsi="宋体" w:eastAsia="宋体" w:cstheme="minorEastAsia"/>
        </w:rPr>
        <mc:AlternateContent>
          <mc:Choice Requires="wpg">
            <w:drawing>
              <wp:anchor distT="0" distB="0" distL="114300" distR="114300" simplePos="0" relativeHeight="462513152" behindDoc="0" locked="0" layoutInCell="1" allowOverlap="1">
                <wp:simplePos x="0" y="0"/>
                <wp:positionH relativeFrom="page">
                  <wp:posOffset>7092950</wp:posOffset>
                </wp:positionH>
                <wp:positionV relativeFrom="page">
                  <wp:posOffset>4429125</wp:posOffset>
                </wp:positionV>
                <wp:extent cx="478790" cy="1249045"/>
                <wp:effectExtent l="0" t="0" r="16510" b="8255"/>
                <wp:wrapNone/>
                <wp:docPr id="165" name="组合 165"/>
                <wp:cNvGraphicFramePr/>
                <a:graphic xmlns:a="http://schemas.openxmlformats.org/drawingml/2006/main">
                  <a:graphicData uri="http://schemas.microsoft.com/office/word/2010/wordprocessingGroup">
                    <wpg:wgp>
                      <wpg:cNvGrpSpPr/>
                      <wpg:grpSpPr>
                        <a:xfrm>
                          <a:off x="0" y="0"/>
                          <a:ext cx="478790" cy="1249045"/>
                          <a:chOff x="0" y="5711"/>
                          <a:chExt cx="477753" cy="1248410"/>
                        </a:xfrm>
                      </wpg:grpSpPr>
                      <wps:wsp>
                        <wps:cNvPr id="166" name="矩形 64"/>
                        <wps:cNvSpPr/>
                        <wps:spPr>
                          <a:xfrm>
                            <a:off x="0" y="5711"/>
                            <a:ext cx="477753" cy="124841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7" name="文本框 66"/>
                        <wps:cNvSpPr txBox="1"/>
                        <wps:spPr>
                          <a:xfrm>
                            <a:off x="60281" y="92091"/>
                            <a:ext cx="357632" cy="1073977"/>
                          </a:xfrm>
                          <a:prstGeom prst="rect">
                            <a:avLst/>
                          </a:prstGeom>
                          <a:noFill/>
                          <a:ln w="6350">
                            <a:noFill/>
                          </a:ln>
                          <a:effectLst/>
                        </wps:spPr>
                        <wps:txbx>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8.5pt;margin-top:348.75pt;height:98.35pt;width:37.7pt;mso-position-horizontal-relative:page;mso-position-vertical-relative:page;z-index:462513152;mso-width-relative:page;mso-height-relative:page;" coordorigin="0,5711" coordsize="477753,1248410" o:gfxdata="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GvvnnjcAAAADQEAAA8AAAAA&#10;AAAAAQAgAAAAIgAAAGRycy9kb3ducmV2LnhtbFBLAQIUABQAAAAIAIdO4kDQKf/8LQMAAFMIAAAO&#10;AAAAAAAAAAEAIAAAACsBAABkcnMvZTJvRG9jLnhtbFBLBQYAAAAABgAGAFkBAADKBgAAAAA=&#10;">
                <o:lock v:ext="edit" aspectratio="f"/>
                <v:rect id="矩形 64" o:spid="_x0000_s1026" o:spt="1" style="position:absolute;left:0;top:5711;height:1248410;width:477753;v-text-anchor:middle;" fillcolor="#C0504D [3205]" filled="t" stroked="f" coordsize="21600,21600" o:gfxdata="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qSX6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66" o:spid="_x0000_s1026" o:spt="202" type="#_x0000_t202" style="position:absolute;left:60281;top:92091;height:1073977;width:357632;" filled="f" stroked="f" coordsize="21600,21600" o:gfxdata="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lHFr4A&#10;AADcAAAADwAAAAAAAAABACAAAAAiAAAAZHJzL2Rvd25yZXYueG1sUEsBAhQAFAAAAAgAh07iQDMv&#10;BZ47AAAAOQAAABAAAAAAAAAAAQAgAAAADQEAAGRycy9zaGFwZXhtbC54bWxQSwUGAAAAAAYABgBb&#10;AQAAtwMAAAAA&#10;">
                  <v:fill on="f" focussize="0,0"/>
                  <v:stroke on="f" weight="0.5pt"/>
                  <v:imagedata o:title=""/>
                  <o:lock v:ext="edit" aspectratio="f"/>
                  <v:textbox style="layout-flow:vertical-ideographic;">
                    <w:txbxContent>
                      <w:p>
                        <w:pPr>
                          <w:rPr>
                            <w:b/>
                            <w:bCs/>
                            <w:color w:val="CCE8CF" w:themeColor="background1"/>
                            <w14:textFill>
                              <w14:solidFill>
                                <w14:schemeClr w14:val="bg1"/>
                              </w14:solidFill>
                            </w14:textFill>
                          </w:rPr>
                        </w:pPr>
                        <w:r>
                          <w:rPr>
                            <w:rFonts w:hint="eastAsia"/>
                            <w:b/>
                            <w:bCs/>
                            <w:color w:val="CCE8CF" w:themeColor="background1"/>
                            <w14:textFill>
                              <w14:solidFill>
                                <w14:schemeClr w14:val="bg1"/>
                              </w14:solidFill>
                            </w14:textFill>
                          </w:rPr>
                          <w:t>搭建须知 附件</w:t>
                        </w:r>
                      </w:p>
                    </w:txbxContent>
                  </v:textbox>
                </v:shape>
              </v:group>
            </w:pict>
          </mc:Fallback>
        </mc:AlternateContent>
      </w:r>
    </w:p>
    <w:p>
      <w:pPr>
        <w:spacing w:line="480" w:lineRule="auto"/>
        <w:ind w:firstLine="480"/>
        <w:jc w:val="right"/>
        <w:rPr>
          <w:rFonts w:cs="微软雅黑" w:asciiTheme="minorEastAsia" w:hAnsiTheme="minorEastAsia"/>
          <w:color w:val="000000"/>
        </w:rPr>
      </w:pPr>
      <w:r>
        <w:rPr>
          <w:rFonts w:hint="eastAsia" w:cs="微软雅黑" w:asciiTheme="minorEastAsia" w:hAnsiTheme="minorEastAsia"/>
          <w:color w:val="000000"/>
        </w:rPr>
        <w:t>年     月     日</w:t>
      </w:r>
    </w:p>
    <w:p>
      <w:pPr>
        <w:rPr>
          <w:rFonts w:cs="微软雅黑" w:asciiTheme="minorEastAsia" w:hAnsiTheme="minorEastAsia"/>
          <w:color w:val="000000"/>
        </w:rPr>
      </w:pPr>
      <w:r>
        <w:rPr>
          <w:rFonts w:hint="eastAsia" w:cs="微软雅黑" w:asciiTheme="minorEastAsia" w:hAnsiTheme="minorEastAsia"/>
          <w:color w:val="000000"/>
        </w:rPr>
        <w:br w:type="page"/>
      </w:r>
    </w:p>
    <w:p>
      <w:pPr>
        <w:spacing w:line="480" w:lineRule="auto"/>
        <w:ind w:firstLine="480"/>
        <w:jc w:val="right"/>
        <w:rPr>
          <w:rFonts w:cs="微软雅黑" w:asciiTheme="minorEastAsia" w:hAnsiTheme="minorEastAsia"/>
          <w:color w:val="000000"/>
        </w:rPr>
      </w:pPr>
      <w:r>
        <w:rPr>
          <w:rFonts w:hint="eastAsia" w:cs="微软雅黑" w:asciiTheme="minorEastAsia" w:hAnsiTheme="minorEastAsia"/>
          <w:color w:val="000000"/>
        </w:rPr>
        <w:drawing>
          <wp:anchor distT="0" distB="0" distL="114300" distR="114300" simplePos="0" relativeHeight="501250048" behindDoc="0" locked="0" layoutInCell="1" allowOverlap="1">
            <wp:simplePos x="0" y="0"/>
            <wp:positionH relativeFrom="column">
              <wp:posOffset>-1120775</wp:posOffset>
            </wp:positionH>
            <wp:positionV relativeFrom="paragraph">
              <wp:posOffset>-1300480</wp:posOffset>
            </wp:positionV>
            <wp:extent cx="7529830" cy="1137348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29767" cy="11373365"/>
                    </a:xfrm>
                    <a:prstGeom prst="rect">
                      <a:avLst/>
                    </a:prstGeom>
                  </pic:spPr>
                </pic:pic>
              </a:graphicData>
            </a:graphic>
          </wp:anchor>
        </w:drawing>
      </w:r>
    </w:p>
    <w:sectPr>
      <w:footerReference r:id="rId5" w:type="default"/>
      <w:pgSz w:w="11906" w:h="16838"/>
      <w:pgMar w:top="1440" w:right="1800" w:bottom="1440" w:left="1800"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大黑简体">
    <w:altName w:val="Arial Unicode MS"/>
    <w:panose1 w:val="00000000000000000000"/>
    <w:charset w:val="86"/>
    <w:family w:val="script"/>
    <w:pitch w:val="default"/>
    <w:sig w:usb0="00000000" w:usb1="00000000" w:usb2="00000000" w:usb3="00000000" w:csb0="00040000" w:csb1="00000000"/>
  </w:font>
  <w:font w:name="宋体'黑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&#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HnlWA4CAAAJBAAADgAAAAAAAAABACAAAAAf&#10;AQAAZHJzL2Uyb0RvYy54bWxQSwUGAAAAAAYABgBZAQAAnw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both"/>
    </w:pPr>
    <w:r>
      <w:rPr>
        <w:rFonts w:hint="eastAsia"/>
      </w:rPr>
      <w:drawing>
        <wp:anchor distT="0" distB="0" distL="114300" distR="114300" simplePos="0" relativeHeight="251674624" behindDoc="0" locked="0" layoutInCell="1" allowOverlap="1">
          <wp:simplePos x="0" y="0"/>
          <wp:positionH relativeFrom="column">
            <wp:posOffset>1332230</wp:posOffset>
          </wp:positionH>
          <wp:positionV relativeFrom="paragraph">
            <wp:posOffset>-83185</wp:posOffset>
          </wp:positionV>
          <wp:extent cx="3261995" cy="514350"/>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1796" cy="514319"/>
                  </a:xfrm>
                  <a:prstGeom prst="rect">
                    <a:avLst/>
                  </a:prstGeom>
                </pic:spPr>
              </pic:pic>
            </a:graphicData>
          </a:graphic>
        </wp:anchor>
      </w:drawing>
    </w:r>
  </w:p>
  <w:p>
    <w:pPr>
      <w:pStyle w:val="20"/>
      <w:pBdr>
        <w:bottom w:val="none" w:color="auto" w:sz="0" w:space="0"/>
      </w:pBdr>
      <w:jc w:val="both"/>
    </w:pPr>
  </w:p>
  <w:p>
    <w:pPr>
      <w:pStyle w:val="20"/>
      <w:pBdr>
        <w:bottom w:val="none" w:color="auto" w:sz="0" w:space="0"/>
      </w:pBdr>
      <w:jc w:val="both"/>
    </w:pPr>
  </w:p>
  <w:p>
    <w:pPr>
      <w:pStyle w:val="2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CDEE47"/>
    <w:multiLevelType w:val="singleLevel"/>
    <w:tmpl w:val="DFCDEE47"/>
    <w:lvl w:ilvl="0" w:tentative="0">
      <w:start w:val="5"/>
      <w:numFmt w:val="chineseCounting"/>
      <w:suff w:val="nothing"/>
      <w:lvlText w:val="%1、"/>
      <w:lvlJc w:val="left"/>
      <w:rPr>
        <w:rFonts w:hint="eastAsia"/>
      </w:rPr>
    </w:lvl>
  </w:abstractNum>
  <w:abstractNum w:abstractNumId="1">
    <w:nsid w:val="49AE63F0"/>
    <w:multiLevelType w:val="singleLevel"/>
    <w:tmpl w:val="49AE63F0"/>
    <w:lvl w:ilvl="0" w:tentative="0">
      <w:start w:val="2"/>
      <w:numFmt w:val="chineseCounting"/>
      <w:suff w:val="space"/>
      <w:lvlText w:val="第%1节"/>
      <w:lvlJc w:val="left"/>
      <w:rPr>
        <w:rFonts w:hint="eastAsia"/>
        <w:i w:val="0"/>
      </w:rPr>
    </w:lvl>
  </w:abstractNum>
  <w:abstractNum w:abstractNumId="2">
    <w:nsid w:val="5E78824E"/>
    <w:multiLevelType w:val="singleLevel"/>
    <w:tmpl w:val="5E78824E"/>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57"/>
    <w:rsid w:val="00001551"/>
    <w:rsid w:val="00005688"/>
    <w:rsid w:val="0001303E"/>
    <w:rsid w:val="00015170"/>
    <w:rsid w:val="00016381"/>
    <w:rsid w:val="00021352"/>
    <w:rsid w:val="00021D41"/>
    <w:rsid w:val="0004211F"/>
    <w:rsid w:val="00050CA4"/>
    <w:rsid w:val="00054C53"/>
    <w:rsid w:val="00055AC3"/>
    <w:rsid w:val="00062DC6"/>
    <w:rsid w:val="000723FE"/>
    <w:rsid w:val="0008057F"/>
    <w:rsid w:val="000829BA"/>
    <w:rsid w:val="0008597B"/>
    <w:rsid w:val="00086F67"/>
    <w:rsid w:val="000905BC"/>
    <w:rsid w:val="000942E8"/>
    <w:rsid w:val="000A16A8"/>
    <w:rsid w:val="000A1C76"/>
    <w:rsid w:val="000A2302"/>
    <w:rsid w:val="000A37A6"/>
    <w:rsid w:val="000A4EC7"/>
    <w:rsid w:val="000A6080"/>
    <w:rsid w:val="000B057D"/>
    <w:rsid w:val="000B16AE"/>
    <w:rsid w:val="000B18EE"/>
    <w:rsid w:val="000B1B2E"/>
    <w:rsid w:val="000C02A4"/>
    <w:rsid w:val="000C0C59"/>
    <w:rsid w:val="000C250D"/>
    <w:rsid w:val="000C40D9"/>
    <w:rsid w:val="000C7C0F"/>
    <w:rsid w:val="000D2734"/>
    <w:rsid w:val="000D55DA"/>
    <w:rsid w:val="000D5615"/>
    <w:rsid w:val="000F6205"/>
    <w:rsid w:val="00106391"/>
    <w:rsid w:val="001109A5"/>
    <w:rsid w:val="00111C9F"/>
    <w:rsid w:val="00140E8E"/>
    <w:rsid w:val="0016423E"/>
    <w:rsid w:val="00173A62"/>
    <w:rsid w:val="001803D8"/>
    <w:rsid w:val="001820D9"/>
    <w:rsid w:val="001A1B08"/>
    <w:rsid w:val="001A2F58"/>
    <w:rsid w:val="001A3299"/>
    <w:rsid w:val="001B2E6C"/>
    <w:rsid w:val="001B3804"/>
    <w:rsid w:val="001B6EA4"/>
    <w:rsid w:val="001C6023"/>
    <w:rsid w:val="001C747E"/>
    <w:rsid w:val="001D045E"/>
    <w:rsid w:val="001E2409"/>
    <w:rsid w:val="001E469E"/>
    <w:rsid w:val="001E6864"/>
    <w:rsid w:val="001F1F88"/>
    <w:rsid w:val="001F2EA1"/>
    <w:rsid w:val="001F6672"/>
    <w:rsid w:val="00206ED9"/>
    <w:rsid w:val="00210530"/>
    <w:rsid w:val="00214D1B"/>
    <w:rsid w:val="00216336"/>
    <w:rsid w:val="002215FC"/>
    <w:rsid w:val="002218B6"/>
    <w:rsid w:val="0022232C"/>
    <w:rsid w:val="00223DB8"/>
    <w:rsid w:val="00224F3B"/>
    <w:rsid w:val="00236F56"/>
    <w:rsid w:val="00242981"/>
    <w:rsid w:val="0024311A"/>
    <w:rsid w:val="0025080B"/>
    <w:rsid w:val="002570AC"/>
    <w:rsid w:val="00260E94"/>
    <w:rsid w:val="002634DD"/>
    <w:rsid w:val="00263C41"/>
    <w:rsid w:val="00265C98"/>
    <w:rsid w:val="002721DB"/>
    <w:rsid w:val="00273E26"/>
    <w:rsid w:val="00275DA9"/>
    <w:rsid w:val="00286E72"/>
    <w:rsid w:val="00290E92"/>
    <w:rsid w:val="00295F41"/>
    <w:rsid w:val="002A0C12"/>
    <w:rsid w:val="002A23A5"/>
    <w:rsid w:val="002A6EF8"/>
    <w:rsid w:val="002B0973"/>
    <w:rsid w:val="002B6D13"/>
    <w:rsid w:val="002C435F"/>
    <w:rsid w:val="002C5380"/>
    <w:rsid w:val="002C75FF"/>
    <w:rsid w:val="002D1F39"/>
    <w:rsid w:val="002D38F0"/>
    <w:rsid w:val="002E387E"/>
    <w:rsid w:val="002F0E63"/>
    <w:rsid w:val="002F1A8B"/>
    <w:rsid w:val="002F577D"/>
    <w:rsid w:val="002F761E"/>
    <w:rsid w:val="0030271D"/>
    <w:rsid w:val="00304810"/>
    <w:rsid w:val="00304E6F"/>
    <w:rsid w:val="00312C1E"/>
    <w:rsid w:val="00314F6E"/>
    <w:rsid w:val="00320C92"/>
    <w:rsid w:val="00324A9A"/>
    <w:rsid w:val="00330E56"/>
    <w:rsid w:val="00333FF1"/>
    <w:rsid w:val="003406CE"/>
    <w:rsid w:val="003422D9"/>
    <w:rsid w:val="0034372C"/>
    <w:rsid w:val="00346CED"/>
    <w:rsid w:val="00351491"/>
    <w:rsid w:val="003618B7"/>
    <w:rsid w:val="003658FE"/>
    <w:rsid w:val="00373395"/>
    <w:rsid w:val="00376CFA"/>
    <w:rsid w:val="00380A58"/>
    <w:rsid w:val="00390022"/>
    <w:rsid w:val="003916A2"/>
    <w:rsid w:val="003A1F7D"/>
    <w:rsid w:val="003A21B1"/>
    <w:rsid w:val="003A2D18"/>
    <w:rsid w:val="003A74D2"/>
    <w:rsid w:val="003B3C6D"/>
    <w:rsid w:val="003B51F7"/>
    <w:rsid w:val="003B5610"/>
    <w:rsid w:val="003C5C36"/>
    <w:rsid w:val="003D616F"/>
    <w:rsid w:val="003E19BE"/>
    <w:rsid w:val="003E5619"/>
    <w:rsid w:val="003E6E67"/>
    <w:rsid w:val="003F088F"/>
    <w:rsid w:val="003F172C"/>
    <w:rsid w:val="003F2B82"/>
    <w:rsid w:val="003F5E51"/>
    <w:rsid w:val="003F7BFC"/>
    <w:rsid w:val="00400D84"/>
    <w:rsid w:val="0041148B"/>
    <w:rsid w:val="004124BA"/>
    <w:rsid w:val="004155FF"/>
    <w:rsid w:val="004313EB"/>
    <w:rsid w:val="0043458D"/>
    <w:rsid w:val="004414EF"/>
    <w:rsid w:val="0044224A"/>
    <w:rsid w:val="0044327F"/>
    <w:rsid w:val="004452F6"/>
    <w:rsid w:val="00457500"/>
    <w:rsid w:val="00465EC9"/>
    <w:rsid w:val="0046761D"/>
    <w:rsid w:val="0047258E"/>
    <w:rsid w:val="00472DCC"/>
    <w:rsid w:val="00474F0A"/>
    <w:rsid w:val="00475DDD"/>
    <w:rsid w:val="00483518"/>
    <w:rsid w:val="004854AE"/>
    <w:rsid w:val="00485724"/>
    <w:rsid w:val="004911DE"/>
    <w:rsid w:val="00491842"/>
    <w:rsid w:val="00495E75"/>
    <w:rsid w:val="0049687C"/>
    <w:rsid w:val="004A3421"/>
    <w:rsid w:val="004A6654"/>
    <w:rsid w:val="004C0603"/>
    <w:rsid w:val="004C3EFF"/>
    <w:rsid w:val="004D24F8"/>
    <w:rsid w:val="004E0235"/>
    <w:rsid w:val="004E28C6"/>
    <w:rsid w:val="004E54AE"/>
    <w:rsid w:val="004E7DE8"/>
    <w:rsid w:val="004F56E0"/>
    <w:rsid w:val="00501DEF"/>
    <w:rsid w:val="00503FEF"/>
    <w:rsid w:val="005043C9"/>
    <w:rsid w:val="00504973"/>
    <w:rsid w:val="00514682"/>
    <w:rsid w:val="005159EF"/>
    <w:rsid w:val="0051669C"/>
    <w:rsid w:val="00516B7B"/>
    <w:rsid w:val="00527B1F"/>
    <w:rsid w:val="00530106"/>
    <w:rsid w:val="00531D94"/>
    <w:rsid w:val="00543AFC"/>
    <w:rsid w:val="005515E4"/>
    <w:rsid w:val="00552F85"/>
    <w:rsid w:val="005570A9"/>
    <w:rsid w:val="00564451"/>
    <w:rsid w:val="00572E73"/>
    <w:rsid w:val="00573B9A"/>
    <w:rsid w:val="0057761B"/>
    <w:rsid w:val="0058314D"/>
    <w:rsid w:val="00583688"/>
    <w:rsid w:val="005873E0"/>
    <w:rsid w:val="00596767"/>
    <w:rsid w:val="00596F35"/>
    <w:rsid w:val="005B07B5"/>
    <w:rsid w:val="005B0FE7"/>
    <w:rsid w:val="005C0333"/>
    <w:rsid w:val="005C1172"/>
    <w:rsid w:val="005F0F76"/>
    <w:rsid w:val="00601CDF"/>
    <w:rsid w:val="006035F6"/>
    <w:rsid w:val="00604FE6"/>
    <w:rsid w:val="006062C0"/>
    <w:rsid w:val="00607C8C"/>
    <w:rsid w:val="006101AE"/>
    <w:rsid w:val="00612148"/>
    <w:rsid w:val="00615580"/>
    <w:rsid w:val="00616A32"/>
    <w:rsid w:val="006332D4"/>
    <w:rsid w:val="00633BD3"/>
    <w:rsid w:val="00645AB6"/>
    <w:rsid w:val="006567B9"/>
    <w:rsid w:val="00661341"/>
    <w:rsid w:val="0066319B"/>
    <w:rsid w:val="0067016D"/>
    <w:rsid w:val="00675C46"/>
    <w:rsid w:val="00675E4A"/>
    <w:rsid w:val="0067655D"/>
    <w:rsid w:val="00677F36"/>
    <w:rsid w:val="006800D9"/>
    <w:rsid w:val="0069080E"/>
    <w:rsid w:val="00695BE2"/>
    <w:rsid w:val="006B1EA1"/>
    <w:rsid w:val="006B5736"/>
    <w:rsid w:val="006C5914"/>
    <w:rsid w:val="006D12B0"/>
    <w:rsid w:val="006D356D"/>
    <w:rsid w:val="006D7369"/>
    <w:rsid w:val="006E39C4"/>
    <w:rsid w:val="006E76E3"/>
    <w:rsid w:val="006E7905"/>
    <w:rsid w:val="006F322B"/>
    <w:rsid w:val="006F51B8"/>
    <w:rsid w:val="00721847"/>
    <w:rsid w:val="0072570F"/>
    <w:rsid w:val="00726643"/>
    <w:rsid w:val="00727F3A"/>
    <w:rsid w:val="0073005D"/>
    <w:rsid w:val="00730F6F"/>
    <w:rsid w:val="0073399C"/>
    <w:rsid w:val="00733BDE"/>
    <w:rsid w:val="00735192"/>
    <w:rsid w:val="00735858"/>
    <w:rsid w:val="00737AFD"/>
    <w:rsid w:val="0074708A"/>
    <w:rsid w:val="00760ABC"/>
    <w:rsid w:val="00775AD8"/>
    <w:rsid w:val="00780F97"/>
    <w:rsid w:val="00786402"/>
    <w:rsid w:val="0079056F"/>
    <w:rsid w:val="00796FB1"/>
    <w:rsid w:val="007A6407"/>
    <w:rsid w:val="007A72A5"/>
    <w:rsid w:val="007A779D"/>
    <w:rsid w:val="007B0DA0"/>
    <w:rsid w:val="007B16F2"/>
    <w:rsid w:val="007B1BF5"/>
    <w:rsid w:val="007C136A"/>
    <w:rsid w:val="007C3D65"/>
    <w:rsid w:val="007D245E"/>
    <w:rsid w:val="007D266A"/>
    <w:rsid w:val="007D6F96"/>
    <w:rsid w:val="007E04D4"/>
    <w:rsid w:val="007F1D35"/>
    <w:rsid w:val="00802E5D"/>
    <w:rsid w:val="008030AF"/>
    <w:rsid w:val="00812DD1"/>
    <w:rsid w:val="00815360"/>
    <w:rsid w:val="00821C6F"/>
    <w:rsid w:val="008318DE"/>
    <w:rsid w:val="0083291F"/>
    <w:rsid w:val="00832CE0"/>
    <w:rsid w:val="00833FCF"/>
    <w:rsid w:val="0083725E"/>
    <w:rsid w:val="00837A83"/>
    <w:rsid w:val="008417E8"/>
    <w:rsid w:val="00857F11"/>
    <w:rsid w:val="00857F5A"/>
    <w:rsid w:val="00861EB9"/>
    <w:rsid w:val="00870A7B"/>
    <w:rsid w:val="008729EF"/>
    <w:rsid w:val="008756E1"/>
    <w:rsid w:val="008851F6"/>
    <w:rsid w:val="008864B8"/>
    <w:rsid w:val="008949DD"/>
    <w:rsid w:val="008A23F6"/>
    <w:rsid w:val="008A2EFD"/>
    <w:rsid w:val="008B1AF7"/>
    <w:rsid w:val="008B201B"/>
    <w:rsid w:val="008C08AD"/>
    <w:rsid w:val="008D042F"/>
    <w:rsid w:val="008E2F5A"/>
    <w:rsid w:val="008E3F57"/>
    <w:rsid w:val="008E46D0"/>
    <w:rsid w:val="008E5050"/>
    <w:rsid w:val="008E729B"/>
    <w:rsid w:val="008F11B4"/>
    <w:rsid w:val="008F15D5"/>
    <w:rsid w:val="008F24AA"/>
    <w:rsid w:val="00904E17"/>
    <w:rsid w:val="00905694"/>
    <w:rsid w:val="00912950"/>
    <w:rsid w:val="00912E23"/>
    <w:rsid w:val="009225A0"/>
    <w:rsid w:val="009317DF"/>
    <w:rsid w:val="0093712C"/>
    <w:rsid w:val="00943CB0"/>
    <w:rsid w:val="009446C8"/>
    <w:rsid w:val="00961394"/>
    <w:rsid w:val="00977EBC"/>
    <w:rsid w:val="00984E15"/>
    <w:rsid w:val="00986814"/>
    <w:rsid w:val="0099177B"/>
    <w:rsid w:val="00994B38"/>
    <w:rsid w:val="009B0CD2"/>
    <w:rsid w:val="009B27C8"/>
    <w:rsid w:val="009B730D"/>
    <w:rsid w:val="009B7761"/>
    <w:rsid w:val="009C019A"/>
    <w:rsid w:val="009C1FEE"/>
    <w:rsid w:val="009D2D7C"/>
    <w:rsid w:val="009D49BD"/>
    <w:rsid w:val="009D6929"/>
    <w:rsid w:val="009E0C12"/>
    <w:rsid w:val="009E0E17"/>
    <w:rsid w:val="009E24CD"/>
    <w:rsid w:val="009F203D"/>
    <w:rsid w:val="00A0218D"/>
    <w:rsid w:val="00A0755F"/>
    <w:rsid w:val="00A11103"/>
    <w:rsid w:val="00A16F1A"/>
    <w:rsid w:val="00A21C1A"/>
    <w:rsid w:val="00A32E02"/>
    <w:rsid w:val="00A344D6"/>
    <w:rsid w:val="00A34E90"/>
    <w:rsid w:val="00A370A5"/>
    <w:rsid w:val="00A4053F"/>
    <w:rsid w:val="00A41884"/>
    <w:rsid w:val="00A42BAA"/>
    <w:rsid w:val="00A43304"/>
    <w:rsid w:val="00A62347"/>
    <w:rsid w:val="00A64D6B"/>
    <w:rsid w:val="00A730C4"/>
    <w:rsid w:val="00A7464A"/>
    <w:rsid w:val="00AA6162"/>
    <w:rsid w:val="00AC6624"/>
    <w:rsid w:val="00AC6ED8"/>
    <w:rsid w:val="00AD03F6"/>
    <w:rsid w:val="00AD04EF"/>
    <w:rsid w:val="00AD4A01"/>
    <w:rsid w:val="00AE5267"/>
    <w:rsid w:val="00AF2D49"/>
    <w:rsid w:val="00AF7452"/>
    <w:rsid w:val="00B01D58"/>
    <w:rsid w:val="00B01F61"/>
    <w:rsid w:val="00B02490"/>
    <w:rsid w:val="00B02853"/>
    <w:rsid w:val="00B0287D"/>
    <w:rsid w:val="00B123E0"/>
    <w:rsid w:val="00B16B88"/>
    <w:rsid w:val="00B20549"/>
    <w:rsid w:val="00B24BD7"/>
    <w:rsid w:val="00B276DA"/>
    <w:rsid w:val="00B32E1F"/>
    <w:rsid w:val="00B373AC"/>
    <w:rsid w:val="00B422D1"/>
    <w:rsid w:val="00B44515"/>
    <w:rsid w:val="00B50237"/>
    <w:rsid w:val="00B61268"/>
    <w:rsid w:val="00B64214"/>
    <w:rsid w:val="00B650F6"/>
    <w:rsid w:val="00B673DA"/>
    <w:rsid w:val="00B7558E"/>
    <w:rsid w:val="00B77137"/>
    <w:rsid w:val="00B818F4"/>
    <w:rsid w:val="00B95EFE"/>
    <w:rsid w:val="00BA4AC8"/>
    <w:rsid w:val="00BA4BF2"/>
    <w:rsid w:val="00BA51C7"/>
    <w:rsid w:val="00BA583C"/>
    <w:rsid w:val="00BA78EE"/>
    <w:rsid w:val="00BB14D1"/>
    <w:rsid w:val="00BB2484"/>
    <w:rsid w:val="00BB2F66"/>
    <w:rsid w:val="00BC2A1C"/>
    <w:rsid w:val="00BC548F"/>
    <w:rsid w:val="00BC609C"/>
    <w:rsid w:val="00BD2D99"/>
    <w:rsid w:val="00BD2ED1"/>
    <w:rsid w:val="00BD3EA2"/>
    <w:rsid w:val="00BE0A60"/>
    <w:rsid w:val="00BE1EA3"/>
    <w:rsid w:val="00BE757A"/>
    <w:rsid w:val="00BF6007"/>
    <w:rsid w:val="00C01102"/>
    <w:rsid w:val="00C1257C"/>
    <w:rsid w:val="00C16777"/>
    <w:rsid w:val="00C176D6"/>
    <w:rsid w:val="00C26234"/>
    <w:rsid w:val="00C34142"/>
    <w:rsid w:val="00C37EBC"/>
    <w:rsid w:val="00C44945"/>
    <w:rsid w:val="00C46C0A"/>
    <w:rsid w:val="00C55CA3"/>
    <w:rsid w:val="00C73616"/>
    <w:rsid w:val="00C814DA"/>
    <w:rsid w:val="00C91560"/>
    <w:rsid w:val="00CA3CEB"/>
    <w:rsid w:val="00CA5381"/>
    <w:rsid w:val="00CA6D32"/>
    <w:rsid w:val="00CB3CFA"/>
    <w:rsid w:val="00CB3F9A"/>
    <w:rsid w:val="00CC508E"/>
    <w:rsid w:val="00CD1D63"/>
    <w:rsid w:val="00CE060C"/>
    <w:rsid w:val="00CE1A87"/>
    <w:rsid w:val="00CE1DCA"/>
    <w:rsid w:val="00CF6EC7"/>
    <w:rsid w:val="00CF7542"/>
    <w:rsid w:val="00D012A5"/>
    <w:rsid w:val="00D01385"/>
    <w:rsid w:val="00D04A18"/>
    <w:rsid w:val="00D1196F"/>
    <w:rsid w:val="00D12681"/>
    <w:rsid w:val="00D13679"/>
    <w:rsid w:val="00D152BC"/>
    <w:rsid w:val="00D15361"/>
    <w:rsid w:val="00D17A67"/>
    <w:rsid w:val="00D20BA8"/>
    <w:rsid w:val="00D21145"/>
    <w:rsid w:val="00D3138F"/>
    <w:rsid w:val="00D352EF"/>
    <w:rsid w:val="00D40FB9"/>
    <w:rsid w:val="00D429FB"/>
    <w:rsid w:val="00D431B9"/>
    <w:rsid w:val="00D46859"/>
    <w:rsid w:val="00D613B1"/>
    <w:rsid w:val="00D63A77"/>
    <w:rsid w:val="00D647E3"/>
    <w:rsid w:val="00D66411"/>
    <w:rsid w:val="00D6665F"/>
    <w:rsid w:val="00D712DE"/>
    <w:rsid w:val="00D719F6"/>
    <w:rsid w:val="00D72615"/>
    <w:rsid w:val="00D752B1"/>
    <w:rsid w:val="00D75363"/>
    <w:rsid w:val="00D80A35"/>
    <w:rsid w:val="00D84216"/>
    <w:rsid w:val="00D930CA"/>
    <w:rsid w:val="00D93EAC"/>
    <w:rsid w:val="00D94462"/>
    <w:rsid w:val="00DA58DA"/>
    <w:rsid w:val="00DB33D3"/>
    <w:rsid w:val="00DC24E2"/>
    <w:rsid w:val="00DD369E"/>
    <w:rsid w:val="00DD7757"/>
    <w:rsid w:val="00DD7FBF"/>
    <w:rsid w:val="00DE03B3"/>
    <w:rsid w:val="00DE39CA"/>
    <w:rsid w:val="00DF0E4B"/>
    <w:rsid w:val="00E00E70"/>
    <w:rsid w:val="00E01E54"/>
    <w:rsid w:val="00E05124"/>
    <w:rsid w:val="00E067B5"/>
    <w:rsid w:val="00E25C9C"/>
    <w:rsid w:val="00E30AC9"/>
    <w:rsid w:val="00E31007"/>
    <w:rsid w:val="00E32CCA"/>
    <w:rsid w:val="00E44463"/>
    <w:rsid w:val="00E476A0"/>
    <w:rsid w:val="00E505C7"/>
    <w:rsid w:val="00E525FA"/>
    <w:rsid w:val="00E56514"/>
    <w:rsid w:val="00E60E09"/>
    <w:rsid w:val="00E64D3B"/>
    <w:rsid w:val="00E65630"/>
    <w:rsid w:val="00E66A69"/>
    <w:rsid w:val="00E67066"/>
    <w:rsid w:val="00E705D5"/>
    <w:rsid w:val="00E72637"/>
    <w:rsid w:val="00E74DFD"/>
    <w:rsid w:val="00E879CA"/>
    <w:rsid w:val="00E944BD"/>
    <w:rsid w:val="00E94FFF"/>
    <w:rsid w:val="00E95E54"/>
    <w:rsid w:val="00EA2316"/>
    <w:rsid w:val="00EA42F9"/>
    <w:rsid w:val="00EB5EAA"/>
    <w:rsid w:val="00EC3D9C"/>
    <w:rsid w:val="00ED4C14"/>
    <w:rsid w:val="00ED52E4"/>
    <w:rsid w:val="00EF2837"/>
    <w:rsid w:val="00EF5F62"/>
    <w:rsid w:val="00EF64E1"/>
    <w:rsid w:val="00F02311"/>
    <w:rsid w:val="00F06AF1"/>
    <w:rsid w:val="00F06BBA"/>
    <w:rsid w:val="00F15F5B"/>
    <w:rsid w:val="00F16FEE"/>
    <w:rsid w:val="00F20377"/>
    <w:rsid w:val="00F22132"/>
    <w:rsid w:val="00F2366A"/>
    <w:rsid w:val="00F30906"/>
    <w:rsid w:val="00F30D36"/>
    <w:rsid w:val="00F31B75"/>
    <w:rsid w:val="00F33D8B"/>
    <w:rsid w:val="00F33F33"/>
    <w:rsid w:val="00F3403D"/>
    <w:rsid w:val="00F35E61"/>
    <w:rsid w:val="00F37867"/>
    <w:rsid w:val="00F41DF9"/>
    <w:rsid w:val="00F42A0C"/>
    <w:rsid w:val="00F439F1"/>
    <w:rsid w:val="00F47694"/>
    <w:rsid w:val="00F54B44"/>
    <w:rsid w:val="00F61B75"/>
    <w:rsid w:val="00F71AE2"/>
    <w:rsid w:val="00F806B8"/>
    <w:rsid w:val="00F82188"/>
    <w:rsid w:val="00F837D6"/>
    <w:rsid w:val="00F83A23"/>
    <w:rsid w:val="00F94223"/>
    <w:rsid w:val="00FA2C28"/>
    <w:rsid w:val="00FA4BB3"/>
    <w:rsid w:val="00FA56FA"/>
    <w:rsid w:val="00FB1428"/>
    <w:rsid w:val="00FB37EB"/>
    <w:rsid w:val="00FC2D7D"/>
    <w:rsid w:val="00FD00F0"/>
    <w:rsid w:val="00FD1D1A"/>
    <w:rsid w:val="00FD6FBF"/>
    <w:rsid w:val="00FE2790"/>
    <w:rsid w:val="00FE5472"/>
    <w:rsid w:val="00FF7676"/>
    <w:rsid w:val="00FF7FC7"/>
    <w:rsid w:val="01022A61"/>
    <w:rsid w:val="021E5BD5"/>
    <w:rsid w:val="02625B2D"/>
    <w:rsid w:val="02E83D8C"/>
    <w:rsid w:val="02F25337"/>
    <w:rsid w:val="02F82CD3"/>
    <w:rsid w:val="0302141A"/>
    <w:rsid w:val="03BC53F6"/>
    <w:rsid w:val="03CE25EC"/>
    <w:rsid w:val="04222EF6"/>
    <w:rsid w:val="0486300D"/>
    <w:rsid w:val="04944A2A"/>
    <w:rsid w:val="04C2709B"/>
    <w:rsid w:val="05C5181E"/>
    <w:rsid w:val="062F5F25"/>
    <w:rsid w:val="06E51060"/>
    <w:rsid w:val="0738738F"/>
    <w:rsid w:val="078F7840"/>
    <w:rsid w:val="07A07B9A"/>
    <w:rsid w:val="07D12690"/>
    <w:rsid w:val="07F87947"/>
    <w:rsid w:val="07FD4BF9"/>
    <w:rsid w:val="0840735D"/>
    <w:rsid w:val="08831CF0"/>
    <w:rsid w:val="08C03896"/>
    <w:rsid w:val="095B1C81"/>
    <w:rsid w:val="09725608"/>
    <w:rsid w:val="09802255"/>
    <w:rsid w:val="09D73C8E"/>
    <w:rsid w:val="09E4269F"/>
    <w:rsid w:val="0A4051E5"/>
    <w:rsid w:val="0ABF225D"/>
    <w:rsid w:val="0ADD4A75"/>
    <w:rsid w:val="0B161DC8"/>
    <w:rsid w:val="0B7A5199"/>
    <w:rsid w:val="0BA70474"/>
    <w:rsid w:val="0BE775A9"/>
    <w:rsid w:val="0D1D2129"/>
    <w:rsid w:val="0D2634B7"/>
    <w:rsid w:val="0D4618D0"/>
    <w:rsid w:val="0D47319B"/>
    <w:rsid w:val="0D9B46F2"/>
    <w:rsid w:val="0EB31CED"/>
    <w:rsid w:val="0FD75D80"/>
    <w:rsid w:val="107F1B7C"/>
    <w:rsid w:val="10C613E5"/>
    <w:rsid w:val="10F66435"/>
    <w:rsid w:val="1109342C"/>
    <w:rsid w:val="11AE182C"/>
    <w:rsid w:val="11AF1440"/>
    <w:rsid w:val="11CA24AA"/>
    <w:rsid w:val="12470C10"/>
    <w:rsid w:val="12D63FBE"/>
    <w:rsid w:val="12E11372"/>
    <w:rsid w:val="12E263D9"/>
    <w:rsid w:val="130F2C96"/>
    <w:rsid w:val="134479DC"/>
    <w:rsid w:val="13E967EC"/>
    <w:rsid w:val="147765B5"/>
    <w:rsid w:val="14E91D18"/>
    <w:rsid w:val="15451073"/>
    <w:rsid w:val="15781EE4"/>
    <w:rsid w:val="15C40119"/>
    <w:rsid w:val="16286D35"/>
    <w:rsid w:val="1678158E"/>
    <w:rsid w:val="16963188"/>
    <w:rsid w:val="16BF6C66"/>
    <w:rsid w:val="17494489"/>
    <w:rsid w:val="179622ED"/>
    <w:rsid w:val="17CF4241"/>
    <w:rsid w:val="18391F1D"/>
    <w:rsid w:val="187714D0"/>
    <w:rsid w:val="18812485"/>
    <w:rsid w:val="18F60D3B"/>
    <w:rsid w:val="19416034"/>
    <w:rsid w:val="19432EBA"/>
    <w:rsid w:val="198B3005"/>
    <w:rsid w:val="19A324B9"/>
    <w:rsid w:val="19F51994"/>
    <w:rsid w:val="1AA220F3"/>
    <w:rsid w:val="1AB24E42"/>
    <w:rsid w:val="1AE84851"/>
    <w:rsid w:val="1B0F510C"/>
    <w:rsid w:val="1B30748B"/>
    <w:rsid w:val="1B69460C"/>
    <w:rsid w:val="1BEC10B9"/>
    <w:rsid w:val="1C1D6802"/>
    <w:rsid w:val="1C920346"/>
    <w:rsid w:val="1CB177D7"/>
    <w:rsid w:val="1CB94777"/>
    <w:rsid w:val="1CBB3083"/>
    <w:rsid w:val="1CCB5DCA"/>
    <w:rsid w:val="1CD941D0"/>
    <w:rsid w:val="1D027AE7"/>
    <w:rsid w:val="1DD94CCF"/>
    <w:rsid w:val="1E0A1D17"/>
    <w:rsid w:val="1E4A001F"/>
    <w:rsid w:val="1E782B50"/>
    <w:rsid w:val="1EE37B24"/>
    <w:rsid w:val="1EE91B10"/>
    <w:rsid w:val="1F416328"/>
    <w:rsid w:val="1F457853"/>
    <w:rsid w:val="1F815B83"/>
    <w:rsid w:val="1FC86F5A"/>
    <w:rsid w:val="1FCB15A6"/>
    <w:rsid w:val="20451D93"/>
    <w:rsid w:val="20EC6F04"/>
    <w:rsid w:val="21523B2F"/>
    <w:rsid w:val="217A2A6F"/>
    <w:rsid w:val="22717C36"/>
    <w:rsid w:val="230557E2"/>
    <w:rsid w:val="23C940AC"/>
    <w:rsid w:val="23F17CA1"/>
    <w:rsid w:val="24070D68"/>
    <w:rsid w:val="24152893"/>
    <w:rsid w:val="2436722F"/>
    <w:rsid w:val="25404F6D"/>
    <w:rsid w:val="257C695C"/>
    <w:rsid w:val="25C145A9"/>
    <w:rsid w:val="25E3240C"/>
    <w:rsid w:val="2606444C"/>
    <w:rsid w:val="268C51B4"/>
    <w:rsid w:val="2717420B"/>
    <w:rsid w:val="27DD505E"/>
    <w:rsid w:val="2845760D"/>
    <w:rsid w:val="2883384E"/>
    <w:rsid w:val="288A432D"/>
    <w:rsid w:val="289558EE"/>
    <w:rsid w:val="28B24DCD"/>
    <w:rsid w:val="28CB00C0"/>
    <w:rsid w:val="28FB5045"/>
    <w:rsid w:val="2976229D"/>
    <w:rsid w:val="29E81236"/>
    <w:rsid w:val="2A272F3B"/>
    <w:rsid w:val="2AB71364"/>
    <w:rsid w:val="2AC134D5"/>
    <w:rsid w:val="2AD76B5C"/>
    <w:rsid w:val="2AE769E0"/>
    <w:rsid w:val="2B5147F9"/>
    <w:rsid w:val="2B793464"/>
    <w:rsid w:val="2CF731E6"/>
    <w:rsid w:val="2D5F6E34"/>
    <w:rsid w:val="2D691320"/>
    <w:rsid w:val="2D8A0490"/>
    <w:rsid w:val="2DC242E8"/>
    <w:rsid w:val="2E407914"/>
    <w:rsid w:val="2E660EBC"/>
    <w:rsid w:val="2EBA7A2C"/>
    <w:rsid w:val="2EC41D37"/>
    <w:rsid w:val="2ED77D22"/>
    <w:rsid w:val="2EDE7E27"/>
    <w:rsid w:val="2FC865BF"/>
    <w:rsid w:val="2FE36CD3"/>
    <w:rsid w:val="30156198"/>
    <w:rsid w:val="307F63E3"/>
    <w:rsid w:val="30BE5AEE"/>
    <w:rsid w:val="312E6721"/>
    <w:rsid w:val="31CD1EF8"/>
    <w:rsid w:val="31D41752"/>
    <w:rsid w:val="321E0491"/>
    <w:rsid w:val="322B2DA9"/>
    <w:rsid w:val="32977F7C"/>
    <w:rsid w:val="32CA4534"/>
    <w:rsid w:val="32EF5930"/>
    <w:rsid w:val="33054D7D"/>
    <w:rsid w:val="332D644D"/>
    <w:rsid w:val="335949CF"/>
    <w:rsid w:val="33674921"/>
    <w:rsid w:val="3367658D"/>
    <w:rsid w:val="33766B6D"/>
    <w:rsid w:val="33B665AC"/>
    <w:rsid w:val="33DD5507"/>
    <w:rsid w:val="33F177CE"/>
    <w:rsid w:val="354D7FCF"/>
    <w:rsid w:val="355D49A1"/>
    <w:rsid w:val="359D7547"/>
    <w:rsid w:val="36A12086"/>
    <w:rsid w:val="372715F7"/>
    <w:rsid w:val="376E0B3C"/>
    <w:rsid w:val="378F1EFD"/>
    <w:rsid w:val="37D144CC"/>
    <w:rsid w:val="37D4036B"/>
    <w:rsid w:val="37D664A4"/>
    <w:rsid w:val="386B22FF"/>
    <w:rsid w:val="38A820B6"/>
    <w:rsid w:val="38B55F12"/>
    <w:rsid w:val="38DB4A4B"/>
    <w:rsid w:val="38DE098E"/>
    <w:rsid w:val="38F4426A"/>
    <w:rsid w:val="3985753C"/>
    <w:rsid w:val="39990F78"/>
    <w:rsid w:val="39AA3F17"/>
    <w:rsid w:val="39FA0B3D"/>
    <w:rsid w:val="3A1934AC"/>
    <w:rsid w:val="3A2B4F56"/>
    <w:rsid w:val="3A4E46B5"/>
    <w:rsid w:val="3A57404D"/>
    <w:rsid w:val="3A633264"/>
    <w:rsid w:val="3ACC0FFB"/>
    <w:rsid w:val="3AFF215B"/>
    <w:rsid w:val="3B033FD5"/>
    <w:rsid w:val="3B0D0F52"/>
    <w:rsid w:val="3B936438"/>
    <w:rsid w:val="3BAC5283"/>
    <w:rsid w:val="3BB055FE"/>
    <w:rsid w:val="3BBC5DFD"/>
    <w:rsid w:val="3BCA1215"/>
    <w:rsid w:val="3C0546ED"/>
    <w:rsid w:val="3D1A45A9"/>
    <w:rsid w:val="3D4C73D5"/>
    <w:rsid w:val="3F0F2BF7"/>
    <w:rsid w:val="3F1B7829"/>
    <w:rsid w:val="3F200559"/>
    <w:rsid w:val="3FC75B50"/>
    <w:rsid w:val="3FF916B6"/>
    <w:rsid w:val="4006236D"/>
    <w:rsid w:val="40356B8B"/>
    <w:rsid w:val="40B65B3A"/>
    <w:rsid w:val="40D81807"/>
    <w:rsid w:val="41155804"/>
    <w:rsid w:val="415C2F41"/>
    <w:rsid w:val="41C53766"/>
    <w:rsid w:val="41D51F21"/>
    <w:rsid w:val="41F10B2E"/>
    <w:rsid w:val="420B48E1"/>
    <w:rsid w:val="424F21B4"/>
    <w:rsid w:val="42A26C2F"/>
    <w:rsid w:val="42EC629B"/>
    <w:rsid w:val="43235573"/>
    <w:rsid w:val="434C310B"/>
    <w:rsid w:val="43B82B7B"/>
    <w:rsid w:val="44631902"/>
    <w:rsid w:val="44A22BAF"/>
    <w:rsid w:val="44DC03DA"/>
    <w:rsid w:val="4549548A"/>
    <w:rsid w:val="45761D23"/>
    <w:rsid w:val="45A51549"/>
    <w:rsid w:val="46055011"/>
    <w:rsid w:val="46C55351"/>
    <w:rsid w:val="47332039"/>
    <w:rsid w:val="476D2774"/>
    <w:rsid w:val="47D3688C"/>
    <w:rsid w:val="47DA2D88"/>
    <w:rsid w:val="481F6A97"/>
    <w:rsid w:val="488A1FDC"/>
    <w:rsid w:val="48A10EF5"/>
    <w:rsid w:val="491240D1"/>
    <w:rsid w:val="49B45287"/>
    <w:rsid w:val="49DC316C"/>
    <w:rsid w:val="4A2501AF"/>
    <w:rsid w:val="4B1650F9"/>
    <w:rsid w:val="4B2934C1"/>
    <w:rsid w:val="4B5D4DB6"/>
    <w:rsid w:val="4B8909F9"/>
    <w:rsid w:val="4BAC2CC7"/>
    <w:rsid w:val="4BD06968"/>
    <w:rsid w:val="4C245DCF"/>
    <w:rsid w:val="4C8A23DA"/>
    <w:rsid w:val="4D100AD5"/>
    <w:rsid w:val="4DBD3005"/>
    <w:rsid w:val="4E4C4317"/>
    <w:rsid w:val="4E732631"/>
    <w:rsid w:val="4ED82F6E"/>
    <w:rsid w:val="4F706EB1"/>
    <w:rsid w:val="4FF77E1A"/>
    <w:rsid w:val="50002328"/>
    <w:rsid w:val="50227192"/>
    <w:rsid w:val="50275FEB"/>
    <w:rsid w:val="504A4CE2"/>
    <w:rsid w:val="50FF5622"/>
    <w:rsid w:val="51B179DE"/>
    <w:rsid w:val="51EE3E23"/>
    <w:rsid w:val="525022E1"/>
    <w:rsid w:val="52D56B5A"/>
    <w:rsid w:val="534C157D"/>
    <w:rsid w:val="53531B35"/>
    <w:rsid w:val="53871D68"/>
    <w:rsid w:val="53936BAE"/>
    <w:rsid w:val="53F36CDE"/>
    <w:rsid w:val="544F631F"/>
    <w:rsid w:val="5493584E"/>
    <w:rsid w:val="54A44CD8"/>
    <w:rsid w:val="54BB1B04"/>
    <w:rsid w:val="54DC7325"/>
    <w:rsid w:val="56371E57"/>
    <w:rsid w:val="564A4954"/>
    <w:rsid w:val="5724716C"/>
    <w:rsid w:val="57BD2C8F"/>
    <w:rsid w:val="58134A9D"/>
    <w:rsid w:val="5821792D"/>
    <w:rsid w:val="58531D4C"/>
    <w:rsid w:val="586B1817"/>
    <w:rsid w:val="58C64CC1"/>
    <w:rsid w:val="58EB261F"/>
    <w:rsid w:val="59420479"/>
    <w:rsid w:val="59B71536"/>
    <w:rsid w:val="59BB656D"/>
    <w:rsid w:val="59C621C8"/>
    <w:rsid w:val="59E30CB0"/>
    <w:rsid w:val="59E55569"/>
    <w:rsid w:val="5A0E1957"/>
    <w:rsid w:val="5A2E6D15"/>
    <w:rsid w:val="5A311FEB"/>
    <w:rsid w:val="5A5A10D8"/>
    <w:rsid w:val="5AA83981"/>
    <w:rsid w:val="5B1D473C"/>
    <w:rsid w:val="5B472DB9"/>
    <w:rsid w:val="5BDD76B6"/>
    <w:rsid w:val="5C4A0C74"/>
    <w:rsid w:val="5D5E5174"/>
    <w:rsid w:val="5D9724A2"/>
    <w:rsid w:val="5EAC3089"/>
    <w:rsid w:val="5F883243"/>
    <w:rsid w:val="5FAC1159"/>
    <w:rsid w:val="5FAD6AF7"/>
    <w:rsid w:val="5FDE23A7"/>
    <w:rsid w:val="607202B8"/>
    <w:rsid w:val="60BC09DE"/>
    <w:rsid w:val="610D7DAC"/>
    <w:rsid w:val="61200F1C"/>
    <w:rsid w:val="625E2368"/>
    <w:rsid w:val="62A05E1A"/>
    <w:rsid w:val="62A6311E"/>
    <w:rsid w:val="62F605A6"/>
    <w:rsid w:val="636977AF"/>
    <w:rsid w:val="63741A56"/>
    <w:rsid w:val="64304748"/>
    <w:rsid w:val="643A79E4"/>
    <w:rsid w:val="65222066"/>
    <w:rsid w:val="65630758"/>
    <w:rsid w:val="6564300E"/>
    <w:rsid w:val="65E40BA3"/>
    <w:rsid w:val="65EB53F4"/>
    <w:rsid w:val="661230D5"/>
    <w:rsid w:val="668017ED"/>
    <w:rsid w:val="6689644C"/>
    <w:rsid w:val="669B5F6B"/>
    <w:rsid w:val="66AA2AE1"/>
    <w:rsid w:val="67555774"/>
    <w:rsid w:val="677E2431"/>
    <w:rsid w:val="68742998"/>
    <w:rsid w:val="68A369BE"/>
    <w:rsid w:val="68A737BA"/>
    <w:rsid w:val="693E0043"/>
    <w:rsid w:val="693F12BA"/>
    <w:rsid w:val="69621366"/>
    <w:rsid w:val="69B05AF2"/>
    <w:rsid w:val="69D97F41"/>
    <w:rsid w:val="6A2D1A0E"/>
    <w:rsid w:val="6A6E3AED"/>
    <w:rsid w:val="6B7A0218"/>
    <w:rsid w:val="6B9C6382"/>
    <w:rsid w:val="6CF234F7"/>
    <w:rsid w:val="6D1A1D43"/>
    <w:rsid w:val="6D1A2445"/>
    <w:rsid w:val="6D464DAA"/>
    <w:rsid w:val="6DA06769"/>
    <w:rsid w:val="6E4D5648"/>
    <w:rsid w:val="6E857C96"/>
    <w:rsid w:val="6EE825E6"/>
    <w:rsid w:val="6F212AD2"/>
    <w:rsid w:val="6FBB399F"/>
    <w:rsid w:val="6FC24EE4"/>
    <w:rsid w:val="70C50F1A"/>
    <w:rsid w:val="710D7334"/>
    <w:rsid w:val="713D146B"/>
    <w:rsid w:val="714556B8"/>
    <w:rsid w:val="71B245D3"/>
    <w:rsid w:val="72052407"/>
    <w:rsid w:val="72241610"/>
    <w:rsid w:val="728038DF"/>
    <w:rsid w:val="72AF7854"/>
    <w:rsid w:val="72FB74E7"/>
    <w:rsid w:val="73463366"/>
    <w:rsid w:val="735627CA"/>
    <w:rsid w:val="73893E5F"/>
    <w:rsid w:val="73B5192B"/>
    <w:rsid w:val="74341614"/>
    <w:rsid w:val="746A77BD"/>
    <w:rsid w:val="749C2BD7"/>
    <w:rsid w:val="74D85895"/>
    <w:rsid w:val="74DB56EF"/>
    <w:rsid w:val="759C2890"/>
    <w:rsid w:val="75CA149D"/>
    <w:rsid w:val="77666BA7"/>
    <w:rsid w:val="780236F1"/>
    <w:rsid w:val="789D2F5C"/>
    <w:rsid w:val="78AC791D"/>
    <w:rsid w:val="78E520EB"/>
    <w:rsid w:val="790E6604"/>
    <w:rsid w:val="79376D16"/>
    <w:rsid w:val="7966761D"/>
    <w:rsid w:val="79744AB9"/>
    <w:rsid w:val="797C22C7"/>
    <w:rsid w:val="79A34AB6"/>
    <w:rsid w:val="79C3794B"/>
    <w:rsid w:val="79F81D89"/>
    <w:rsid w:val="7A56204E"/>
    <w:rsid w:val="7C42405B"/>
    <w:rsid w:val="7C8F4179"/>
    <w:rsid w:val="7CF222B0"/>
    <w:rsid w:val="7D4B372B"/>
    <w:rsid w:val="7DA75C28"/>
    <w:rsid w:val="7DBC4243"/>
    <w:rsid w:val="7DF356AA"/>
    <w:rsid w:val="7DF65C31"/>
    <w:rsid w:val="7E2C734A"/>
    <w:rsid w:val="7E3B12C8"/>
    <w:rsid w:val="7E5E4287"/>
    <w:rsid w:val="7E5F4A58"/>
    <w:rsid w:val="7EF74147"/>
    <w:rsid w:val="7F4448F7"/>
    <w:rsid w:val="7F5C0403"/>
    <w:rsid w:val="7FF92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9"/>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42"/>
    <w:unhideWhenUsed/>
    <w:qFormat/>
    <w:uiPriority w:val="9"/>
    <w:pPr>
      <w:keepNext/>
      <w:spacing w:before="240" w:after="60"/>
      <w:outlineLvl w:val="1"/>
    </w:pPr>
    <w:rPr>
      <w:rFonts w:eastAsia="宋体" w:asciiTheme="majorHAnsi" w:hAnsiTheme="majorHAnsi" w:cstheme="majorBidi"/>
      <w:b/>
      <w:bCs/>
      <w:iCs/>
      <w:sz w:val="28"/>
      <w:szCs w:val="28"/>
    </w:rPr>
  </w:style>
  <w:style w:type="paragraph" w:styleId="4">
    <w:name w:val="heading 3"/>
    <w:basedOn w:val="1"/>
    <w:next w:val="1"/>
    <w:link w:val="36"/>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52"/>
    <w:unhideWhenUsed/>
    <w:qFormat/>
    <w:uiPriority w:val="9"/>
    <w:pPr>
      <w:keepNext/>
      <w:spacing w:before="240" w:after="60"/>
      <w:outlineLvl w:val="3"/>
    </w:pPr>
    <w:rPr>
      <w:rFonts w:cstheme="majorBidi"/>
      <w:b/>
      <w:bCs/>
      <w:sz w:val="28"/>
      <w:szCs w:val="28"/>
    </w:rPr>
  </w:style>
  <w:style w:type="paragraph" w:styleId="6">
    <w:name w:val="heading 5"/>
    <w:basedOn w:val="1"/>
    <w:next w:val="1"/>
    <w:link w:val="60"/>
    <w:unhideWhenUsed/>
    <w:qFormat/>
    <w:uiPriority w:val="9"/>
    <w:pPr>
      <w:spacing w:before="240" w:after="60"/>
      <w:outlineLvl w:val="4"/>
    </w:pPr>
    <w:rPr>
      <w:rFonts w:cstheme="majorBidi"/>
      <w:b/>
      <w:bCs/>
      <w:i/>
      <w:iCs/>
      <w:sz w:val="26"/>
      <w:szCs w:val="26"/>
    </w:rPr>
  </w:style>
  <w:style w:type="paragraph" w:styleId="7">
    <w:name w:val="heading 6"/>
    <w:basedOn w:val="1"/>
    <w:next w:val="1"/>
    <w:link w:val="61"/>
    <w:semiHidden/>
    <w:unhideWhenUsed/>
    <w:qFormat/>
    <w:uiPriority w:val="9"/>
    <w:pPr>
      <w:spacing w:before="240" w:after="60"/>
      <w:outlineLvl w:val="5"/>
    </w:pPr>
    <w:rPr>
      <w:rFonts w:cstheme="majorBidi"/>
      <w:b/>
      <w:bCs/>
      <w:sz w:val="22"/>
      <w:szCs w:val="22"/>
    </w:rPr>
  </w:style>
  <w:style w:type="paragraph" w:styleId="8">
    <w:name w:val="heading 7"/>
    <w:basedOn w:val="1"/>
    <w:next w:val="1"/>
    <w:link w:val="62"/>
    <w:semiHidden/>
    <w:unhideWhenUsed/>
    <w:qFormat/>
    <w:uiPriority w:val="9"/>
    <w:pPr>
      <w:spacing w:before="240" w:after="60"/>
      <w:outlineLvl w:val="6"/>
    </w:pPr>
    <w:rPr>
      <w:rFonts w:cstheme="majorBidi"/>
    </w:rPr>
  </w:style>
  <w:style w:type="paragraph" w:styleId="9">
    <w:name w:val="heading 8"/>
    <w:basedOn w:val="1"/>
    <w:next w:val="1"/>
    <w:link w:val="63"/>
    <w:semiHidden/>
    <w:unhideWhenUsed/>
    <w:qFormat/>
    <w:uiPriority w:val="9"/>
    <w:pPr>
      <w:spacing w:before="240" w:after="60"/>
      <w:outlineLvl w:val="7"/>
    </w:pPr>
    <w:rPr>
      <w:rFonts w:cstheme="majorBidi"/>
      <w:i/>
      <w:iCs/>
    </w:rPr>
  </w:style>
  <w:style w:type="paragraph" w:styleId="10">
    <w:name w:val="heading 9"/>
    <w:basedOn w:val="1"/>
    <w:next w:val="1"/>
    <w:link w:val="5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widowControl w:val="0"/>
      <w:ind w:left="2520" w:leftChars="1200"/>
      <w:jc w:val="both"/>
    </w:pPr>
    <w:rPr>
      <w:rFonts w:cstheme="minorBidi"/>
      <w:kern w:val="2"/>
      <w:sz w:val="21"/>
      <w:szCs w:val="22"/>
    </w:rPr>
  </w:style>
  <w:style w:type="paragraph" w:styleId="12">
    <w:name w:val="caption"/>
    <w:basedOn w:val="1"/>
    <w:next w:val="1"/>
    <w:semiHidden/>
    <w:unhideWhenUsed/>
    <w:qFormat/>
    <w:uiPriority w:val="35"/>
    <w:pPr>
      <w:spacing w:after="200"/>
    </w:pPr>
    <w:rPr>
      <w:i/>
      <w:iCs/>
      <w:color w:val="1F497D" w:themeColor="text2"/>
      <w:sz w:val="18"/>
      <w:szCs w:val="18"/>
      <w14:textFill>
        <w14:solidFill>
          <w14:schemeClr w14:val="tx2"/>
        </w14:solidFill>
      </w14:textFill>
    </w:rPr>
  </w:style>
  <w:style w:type="paragraph" w:styleId="13">
    <w:name w:val="annotation text"/>
    <w:basedOn w:val="1"/>
    <w:link w:val="77"/>
    <w:unhideWhenUsed/>
    <w:qFormat/>
    <w:uiPriority w:val="99"/>
  </w:style>
  <w:style w:type="paragraph" w:styleId="14">
    <w:name w:val="toc 5"/>
    <w:basedOn w:val="1"/>
    <w:next w:val="1"/>
    <w:unhideWhenUsed/>
    <w:qFormat/>
    <w:uiPriority w:val="39"/>
    <w:pPr>
      <w:widowControl w:val="0"/>
      <w:ind w:left="1680" w:leftChars="800"/>
      <w:jc w:val="both"/>
    </w:pPr>
    <w:rPr>
      <w:rFonts w:cstheme="minorBidi"/>
      <w:kern w:val="2"/>
      <w:sz w:val="21"/>
      <w:szCs w:val="22"/>
    </w:rPr>
  </w:style>
  <w:style w:type="paragraph" w:styleId="15">
    <w:name w:val="toc 3"/>
    <w:basedOn w:val="1"/>
    <w:next w:val="1"/>
    <w:unhideWhenUsed/>
    <w:qFormat/>
    <w:uiPriority w:val="39"/>
    <w:pPr>
      <w:ind w:left="840" w:leftChars="400"/>
    </w:pPr>
  </w:style>
  <w:style w:type="paragraph" w:styleId="16">
    <w:name w:val="Plain Text"/>
    <w:basedOn w:val="1"/>
    <w:link w:val="50"/>
    <w:unhideWhenUsed/>
    <w:qFormat/>
    <w:uiPriority w:val="99"/>
    <w:rPr>
      <w:rFonts w:ascii="宋体" w:hAnsi="Courier New"/>
      <w:sz w:val="20"/>
      <w:szCs w:val="21"/>
    </w:rPr>
  </w:style>
  <w:style w:type="paragraph" w:styleId="17">
    <w:name w:val="toc 8"/>
    <w:basedOn w:val="1"/>
    <w:next w:val="1"/>
    <w:unhideWhenUsed/>
    <w:qFormat/>
    <w:uiPriority w:val="39"/>
    <w:pPr>
      <w:widowControl w:val="0"/>
      <w:ind w:left="2940" w:leftChars="1400"/>
      <w:jc w:val="both"/>
    </w:pPr>
    <w:rPr>
      <w:rFonts w:cstheme="minorBidi"/>
      <w:kern w:val="2"/>
      <w:sz w:val="21"/>
      <w:szCs w:val="22"/>
    </w:rPr>
  </w:style>
  <w:style w:type="paragraph" w:styleId="18">
    <w:name w:val="Balloon Text"/>
    <w:basedOn w:val="1"/>
    <w:link w:val="55"/>
    <w:semiHidden/>
    <w:unhideWhenUsed/>
    <w:qFormat/>
    <w:uiPriority w:val="99"/>
    <w:rPr>
      <w:sz w:val="18"/>
      <w:szCs w:val="18"/>
    </w:rPr>
  </w:style>
  <w:style w:type="paragraph" w:styleId="19">
    <w:name w:val="footer"/>
    <w:basedOn w:val="1"/>
    <w:link w:val="38"/>
    <w:unhideWhenUsed/>
    <w:qFormat/>
    <w:uiPriority w:val="99"/>
    <w:pPr>
      <w:tabs>
        <w:tab w:val="center" w:pos="4153"/>
        <w:tab w:val="right" w:pos="8306"/>
      </w:tabs>
      <w:snapToGrid w:val="0"/>
    </w:pPr>
    <w:rPr>
      <w:sz w:val="18"/>
      <w:szCs w:val="18"/>
    </w:rPr>
  </w:style>
  <w:style w:type="paragraph" w:styleId="20">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widowControl w:val="0"/>
      <w:ind w:left="1260" w:leftChars="600"/>
      <w:jc w:val="both"/>
    </w:pPr>
    <w:rPr>
      <w:rFonts w:cstheme="minorBidi"/>
      <w:kern w:val="2"/>
      <w:sz w:val="21"/>
      <w:szCs w:val="22"/>
    </w:rPr>
  </w:style>
  <w:style w:type="paragraph" w:styleId="23">
    <w:name w:val="Subtitle"/>
    <w:basedOn w:val="1"/>
    <w:next w:val="1"/>
    <w:link w:val="65"/>
    <w:qFormat/>
    <w:uiPriority w:val="11"/>
    <w:pPr>
      <w:spacing w:after="60"/>
      <w:jc w:val="center"/>
      <w:outlineLvl w:val="1"/>
    </w:pPr>
    <w:rPr>
      <w:rFonts w:asciiTheme="majorHAnsi" w:hAnsiTheme="majorHAnsi" w:eastAsiaTheme="majorEastAsia"/>
    </w:rPr>
  </w:style>
  <w:style w:type="paragraph" w:styleId="24">
    <w:name w:val="toc 6"/>
    <w:basedOn w:val="1"/>
    <w:next w:val="1"/>
    <w:unhideWhenUsed/>
    <w:qFormat/>
    <w:uiPriority w:val="39"/>
    <w:pPr>
      <w:widowControl w:val="0"/>
      <w:ind w:left="2100" w:leftChars="1000"/>
      <w:jc w:val="both"/>
    </w:pPr>
    <w:rPr>
      <w:rFonts w:cstheme="minorBidi"/>
      <w:kern w:val="2"/>
      <w:sz w:val="21"/>
      <w:szCs w:val="22"/>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widowControl w:val="0"/>
      <w:ind w:left="3360" w:leftChars="1600"/>
      <w:jc w:val="both"/>
    </w:pPr>
    <w:rPr>
      <w:rFonts w:cstheme="minorBidi"/>
      <w:kern w:val="2"/>
      <w:sz w:val="21"/>
      <w:szCs w:val="22"/>
    </w:rPr>
  </w:style>
  <w:style w:type="paragraph" w:styleId="27">
    <w:name w:val="Title"/>
    <w:basedOn w:val="1"/>
    <w:next w:val="1"/>
    <w:link w:val="64"/>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8">
    <w:name w:val="annotation subject"/>
    <w:basedOn w:val="13"/>
    <w:next w:val="13"/>
    <w:link w:val="78"/>
    <w:semiHidden/>
    <w:unhideWhenUsed/>
    <w:qFormat/>
    <w:uiPriority w:val="99"/>
    <w:rPr>
      <w:b/>
      <w:bCs/>
    </w:rPr>
  </w:style>
  <w:style w:type="table" w:styleId="30">
    <w:name w:val="Table Grid"/>
    <w:basedOn w:val="2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Emphasis"/>
    <w:basedOn w:val="31"/>
    <w:qFormat/>
    <w:uiPriority w:val="20"/>
    <w:rPr>
      <w:rFonts w:asciiTheme="minorHAnsi" w:hAnsiTheme="minorHAnsi"/>
      <w:b/>
      <w:i/>
      <w:iCs/>
    </w:rPr>
  </w:style>
  <w:style w:type="character" w:styleId="34">
    <w:name w:val="Hyperlink"/>
    <w:basedOn w:val="31"/>
    <w:unhideWhenUsed/>
    <w:qFormat/>
    <w:uiPriority w:val="99"/>
    <w:rPr>
      <w:rFonts w:cs="Times New Roman"/>
      <w:color w:val="333333"/>
      <w:u w:val="none"/>
    </w:rPr>
  </w:style>
  <w:style w:type="character" w:styleId="35">
    <w:name w:val="annotation reference"/>
    <w:basedOn w:val="31"/>
    <w:semiHidden/>
    <w:unhideWhenUsed/>
    <w:qFormat/>
    <w:uiPriority w:val="99"/>
    <w:rPr>
      <w:sz w:val="21"/>
      <w:szCs w:val="21"/>
    </w:rPr>
  </w:style>
  <w:style w:type="character" w:customStyle="1" w:styleId="36">
    <w:name w:val="标题 3 Char"/>
    <w:basedOn w:val="31"/>
    <w:link w:val="4"/>
    <w:qFormat/>
    <w:uiPriority w:val="9"/>
    <w:rPr>
      <w:rFonts w:asciiTheme="majorHAnsi" w:hAnsiTheme="majorHAnsi" w:eastAsiaTheme="majorEastAsia" w:cstheme="majorBidi"/>
      <w:b/>
      <w:bCs/>
      <w:sz w:val="26"/>
      <w:szCs w:val="26"/>
    </w:rPr>
  </w:style>
  <w:style w:type="character" w:customStyle="1" w:styleId="37">
    <w:name w:val="页眉 Char"/>
    <w:basedOn w:val="31"/>
    <w:link w:val="20"/>
    <w:qFormat/>
    <w:uiPriority w:val="99"/>
    <w:rPr>
      <w:sz w:val="18"/>
      <w:szCs w:val="18"/>
    </w:rPr>
  </w:style>
  <w:style w:type="character" w:customStyle="1" w:styleId="38">
    <w:name w:val="页脚 Char"/>
    <w:basedOn w:val="31"/>
    <w:link w:val="19"/>
    <w:qFormat/>
    <w:uiPriority w:val="99"/>
    <w:rPr>
      <w:sz w:val="18"/>
      <w:szCs w:val="18"/>
    </w:rPr>
  </w:style>
  <w:style w:type="paragraph" w:styleId="39">
    <w:name w:val="List Paragraph"/>
    <w:basedOn w:val="1"/>
    <w:qFormat/>
    <w:uiPriority w:val="34"/>
    <w:pPr>
      <w:ind w:left="720"/>
      <w:contextualSpacing/>
    </w:pPr>
  </w:style>
  <w:style w:type="paragraph" w:customStyle="1" w:styleId="40">
    <w:name w:val="纯文本2"/>
    <w:basedOn w:val="1"/>
    <w:qFormat/>
    <w:uiPriority w:val="0"/>
    <w:rPr>
      <w:rFonts w:ascii="宋体" w:hAnsi="Courier New" w:cs="Courier New"/>
      <w:sz w:val="28"/>
      <w:szCs w:val="21"/>
    </w:rPr>
  </w:style>
  <w:style w:type="paragraph" w:customStyle="1" w:styleId="41">
    <w:name w:val="列出段落1"/>
    <w:basedOn w:val="1"/>
    <w:qFormat/>
    <w:uiPriority w:val="99"/>
    <w:pPr>
      <w:ind w:firstLine="420" w:firstLineChars="200"/>
    </w:pPr>
  </w:style>
  <w:style w:type="character" w:customStyle="1" w:styleId="42">
    <w:name w:val="标题 2 Char"/>
    <w:basedOn w:val="31"/>
    <w:link w:val="3"/>
    <w:qFormat/>
    <w:uiPriority w:val="9"/>
    <w:rPr>
      <w:rFonts w:eastAsia="宋体" w:asciiTheme="majorHAnsi" w:hAnsiTheme="majorHAnsi" w:cstheme="majorBidi"/>
      <w:b/>
      <w:bCs/>
      <w:iCs/>
      <w:sz w:val="28"/>
      <w:szCs w:val="28"/>
    </w:rPr>
  </w:style>
  <w:style w:type="paragraph" w:customStyle="1" w:styleId="43">
    <w:name w:val="_Style 1"/>
    <w:basedOn w:val="1"/>
    <w:qFormat/>
    <w:uiPriority w:val="34"/>
    <w:pPr>
      <w:ind w:firstLine="420" w:firstLineChars="200"/>
    </w:pPr>
  </w:style>
  <w:style w:type="paragraph" w:customStyle="1" w:styleId="44">
    <w:name w:val="Pa4"/>
    <w:basedOn w:val="1"/>
    <w:next w:val="1"/>
    <w:qFormat/>
    <w:uiPriority w:val="99"/>
    <w:pPr>
      <w:autoSpaceDE w:val="0"/>
      <w:autoSpaceDN w:val="0"/>
      <w:adjustRightInd w:val="0"/>
      <w:spacing w:line="241" w:lineRule="atLeast"/>
    </w:pPr>
    <w:rPr>
      <w:rFonts w:ascii="方正大黑简体" w:hAnsi="Times New Roman" w:eastAsia="方正大黑简体"/>
    </w:rPr>
  </w:style>
  <w:style w:type="character" w:customStyle="1" w:styleId="45">
    <w:name w:val="A4"/>
    <w:qFormat/>
    <w:uiPriority w:val="99"/>
    <w:rPr>
      <w:color w:val="000000"/>
      <w:sz w:val="20"/>
    </w:rPr>
  </w:style>
  <w:style w:type="paragraph" w:customStyle="1" w:styleId="46">
    <w:name w:val="列出段落11"/>
    <w:basedOn w:val="1"/>
    <w:qFormat/>
    <w:uiPriority w:val="99"/>
    <w:pPr>
      <w:ind w:firstLine="420" w:firstLineChars="200"/>
    </w:pPr>
  </w:style>
  <w:style w:type="paragraph" w:customStyle="1" w:styleId="47">
    <w:name w:val="Pa2"/>
    <w:basedOn w:val="1"/>
    <w:next w:val="1"/>
    <w:qFormat/>
    <w:uiPriority w:val="99"/>
    <w:pPr>
      <w:autoSpaceDE w:val="0"/>
      <w:autoSpaceDN w:val="0"/>
      <w:adjustRightInd w:val="0"/>
      <w:spacing w:line="241" w:lineRule="atLeast"/>
    </w:pPr>
    <w:rPr>
      <w:rFonts w:ascii="宋体"/>
    </w:rPr>
  </w:style>
  <w:style w:type="character" w:customStyle="1" w:styleId="48">
    <w:name w:val="A1"/>
    <w:qFormat/>
    <w:uiPriority w:val="99"/>
    <w:rPr>
      <w:color w:val="000000"/>
      <w:sz w:val="18"/>
    </w:rPr>
  </w:style>
  <w:style w:type="paragraph" w:customStyle="1" w:styleId="49">
    <w:name w:val="纯文本1"/>
    <w:basedOn w:val="1"/>
    <w:qFormat/>
    <w:uiPriority w:val="99"/>
    <w:rPr>
      <w:rFonts w:ascii="宋体" w:hAnsi="Courier New" w:cs="Courier New"/>
      <w:sz w:val="28"/>
      <w:szCs w:val="21"/>
    </w:rPr>
  </w:style>
  <w:style w:type="character" w:customStyle="1" w:styleId="50">
    <w:name w:val="纯文本 Char"/>
    <w:link w:val="16"/>
    <w:qFormat/>
    <w:uiPriority w:val="99"/>
    <w:rPr>
      <w:rFonts w:ascii="宋体" w:hAnsi="Courier New"/>
      <w:kern w:val="0"/>
      <w:sz w:val="20"/>
      <w:szCs w:val="21"/>
    </w:rPr>
  </w:style>
  <w:style w:type="character" w:customStyle="1" w:styleId="51">
    <w:name w:val="A5"/>
    <w:qFormat/>
    <w:uiPriority w:val="0"/>
    <w:rPr>
      <w:rFonts w:ascii="宋体'黑简体" w:eastAsia="宋体'黑简体"/>
      <w:color w:val="000000"/>
      <w:sz w:val="22"/>
    </w:rPr>
  </w:style>
  <w:style w:type="character" w:customStyle="1" w:styleId="52">
    <w:name w:val="标题 4 Char"/>
    <w:basedOn w:val="31"/>
    <w:link w:val="5"/>
    <w:qFormat/>
    <w:uiPriority w:val="9"/>
    <w:rPr>
      <w:rFonts w:cstheme="majorBidi"/>
      <w:b/>
      <w:bCs/>
      <w:sz w:val="28"/>
      <w:szCs w:val="28"/>
    </w:rPr>
  </w:style>
  <w:style w:type="paragraph" w:customStyle="1" w:styleId="53">
    <w:name w:val="p0"/>
    <w:basedOn w:val="1"/>
    <w:qFormat/>
    <w:uiPriority w:val="99"/>
    <w:rPr>
      <w:rFonts w:ascii="宋体" w:hAnsi="宋体" w:cs="宋体"/>
      <w:szCs w:val="21"/>
    </w:rPr>
  </w:style>
  <w:style w:type="paragraph" w:customStyle="1" w:styleId="54">
    <w:name w:val="列出段落5"/>
    <w:basedOn w:val="1"/>
    <w:qFormat/>
    <w:uiPriority w:val="34"/>
    <w:pPr>
      <w:ind w:firstLine="420" w:firstLineChars="200"/>
    </w:pPr>
  </w:style>
  <w:style w:type="character" w:customStyle="1" w:styleId="55">
    <w:name w:val="批注框文本 Char"/>
    <w:basedOn w:val="31"/>
    <w:link w:val="18"/>
    <w:semiHidden/>
    <w:qFormat/>
    <w:uiPriority w:val="99"/>
    <w:rPr>
      <w:rFonts w:asciiTheme="minorHAnsi" w:hAnsiTheme="minorHAnsi" w:eastAsiaTheme="minorEastAsia" w:cstheme="minorBidi"/>
      <w:kern w:val="2"/>
      <w:sz w:val="18"/>
      <w:szCs w:val="18"/>
    </w:rPr>
  </w:style>
  <w:style w:type="character" w:customStyle="1" w:styleId="56">
    <w:name w:val="标题 9 Char"/>
    <w:basedOn w:val="31"/>
    <w:link w:val="10"/>
    <w:semiHidden/>
    <w:qFormat/>
    <w:uiPriority w:val="9"/>
    <w:rPr>
      <w:rFonts w:asciiTheme="majorHAnsi" w:hAnsiTheme="majorHAnsi" w:eastAsiaTheme="majorEastAsia" w:cstheme="majorBidi"/>
    </w:rPr>
  </w:style>
  <w:style w:type="paragraph" w:styleId="57">
    <w:name w:val="No Spacing"/>
    <w:basedOn w:val="1"/>
    <w:link w:val="58"/>
    <w:qFormat/>
    <w:uiPriority w:val="1"/>
    <w:rPr>
      <w:szCs w:val="32"/>
    </w:rPr>
  </w:style>
  <w:style w:type="character" w:customStyle="1" w:styleId="58">
    <w:name w:val="无间隔 Char"/>
    <w:basedOn w:val="31"/>
    <w:link w:val="57"/>
    <w:qFormat/>
    <w:uiPriority w:val="1"/>
    <w:rPr>
      <w:sz w:val="24"/>
      <w:szCs w:val="32"/>
    </w:rPr>
  </w:style>
  <w:style w:type="character" w:customStyle="1" w:styleId="59">
    <w:name w:val="标题 1 Char"/>
    <w:basedOn w:val="31"/>
    <w:link w:val="2"/>
    <w:qFormat/>
    <w:uiPriority w:val="9"/>
    <w:rPr>
      <w:rFonts w:asciiTheme="majorHAnsi" w:hAnsiTheme="majorHAnsi" w:eastAsiaTheme="majorEastAsia" w:cstheme="majorBidi"/>
      <w:b/>
      <w:bCs/>
      <w:kern w:val="32"/>
      <w:sz w:val="32"/>
      <w:szCs w:val="32"/>
    </w:rPr>
  </w:style>
  <w:style w:type="character" w:customStyle="1" w:styleId="60">
    <w:name w:val="标题 5 Char"/>
    <w:basedOn w:val="31"/>
    <w:link w:val="6"/>
    <w:qFormat/>
    <w:uiPriority w:val="9"/>
    <w:rPr>
      <w:rFonts w:cstheme="majorBidi"/>
      <w:b/>
      <w:bCs/>
      <w:i/>
      <w:iCs/>
      <w:sz w:val="26"/>
      <w:szCs w:val="26"/>
    </w:rPr>
  </w:style>
  <w:style w:type="character" w:customStyle="1" w:styleId="61">
    <w:name w:val="标题 6 Char"/>
    <w:basedOn w:val="31"/>
    <w:link w:val="7"/>
    <w:semiHidden/>
    <w:qFormat/>
    <w:uiPriority w:val="9"/>
    <w:rPr>
      <w:rFonts w:cstheme="majorBidi"/>
      <w:b/>
      <w:bCs/>
    </w:rPr>
  </w:style>
  <w:style w:type="character" w:customStyle="1" w:styleId="62">
    <w:name w:val="标题 7 Char"/>
    <w:basedOn w:val="31"/>
    <w:link w:val="8"/>
    <w:semiHidden/>
    <w:qFormat/>
    <w:uiPriority w:val="9"/>
    <w:rPr>
      <w:rFonts w:cstheme="majorBidi"/>
      <w:sz w:val="24"/>
      <w:szCs w:val="24"/>
    </w:rPr>
  </w:style>
  <w:style w:type="character" w:customStyle="1" w:styleId="63">
    <w:name w:val="标题 8 Char"/>
    <w:basedOn w:val="31"/>
    <w:link w:val="9"/>
    <w:semiHidden/>
    <w:qFormat/>
    <w:uiPriority w:val="9"/>
    <w:rPr>
      <w:rFonts w:cstheme="majorBidi"/>
      <w:i/>
      <w:iCs/>
      <w:sz w:val="24"/>
      <w:szCs w:val="24"/>
    </w:rPr>
  </w:style>
  <w:style w:type="character" w:customStyle="1" w:styleId="64">
    <w:name w:val="标题 Char"/>
    <w:basedOn w:val="31"/>
    <w:link w:val="27"/>
    <w:qFormat/>
    <w:uiPriority w:val="10"/>
    <w:rPr>
      <w:rFonts w:asciiTheme="majorHAnsi" w:hAnsiTheme="majorHAnsi" w:eastAsiaTheme="majorEastAsia" w:cstheme="majorBidi"/>
      <w:b/>
      <w:bCs/>
      <w:kern w:val="28"/>
      <w:sz w:val="32"/>
      <w:szCs w:val="32"/>
    </w:rPr>
  </w:style>
  <w:style w:type="character" w:customStyle="1" w:styleId="65">
    <w:name w:val="副标题 Char"/>
    <w:basedOn w:val="31"/>
    <w:link w:val="23"/>
    <w:qFormat/>
    <w:uiPriority w:val="11"/>
    <w:rPr>
      <w:rFonts w:asciiTheme="majorHAnsi" w:hAnsiTheme="majorHAnsi" w:eastAsiaTheme="majorEastAsia"/>
      <w:sz w:val="24"/>
      <w:szCs w:val="24"/>
    </w:rPr>
  </w:style>
  <w:style w:type="paragraph" w:styleId="66">
    <w:name w:val="Quote"/>
    <w:basedOn w:val="1"/>
    <w:next w:val="1"/>
    <w:link w:val="67"/>
    <w:qFormat/>
    <w:uiPriority w:val="29"/>
    <w:rPr>
      <w:i/>
    </w:rPr>
  </w:style>
  <w:style w:type="character" w:customStyle="1" w:styleId="67">
    <w:name w:val="引用 Char"/>
    <w:basedOn w:val="31"/>
    <w:link w:val="66"/>
    <w:qFormat/>
    <w:uiPriority w:val="29"/>
    <w:rPr>
      <w:i/>
      <w:sz w:val="24"/>
      <w:szCs w:val="24"/>
    </w:rPr>
  </w:style>
  <w:style w:type="paragraph" w:styleId="68">
    <w:name w:val="Intense Quote"/>
    <w:basedOn w:val="1"/>
    <w:next w:val="1"/>
    <w:link w:val="69"/>
    <w:qFormat/>
    <w:uiPriority w:val="30"/>
    <w:pPr>
      <w:ind w:left="720" w:right="720"/>
    </w:pPr>
    <w:rPr>
      <w:b/>
      <w:i/>
      <w:szCs w:val="22"/>
    </w:rPr>
  </w:style>
  <w:style w:type="character" w:customStyle="1" w:styleId="69">
    <w:name w:val="明显引用 Char"/>
    <w:basedOn w:val="31"/>
    <w:link w:val="68"/>
    <w:qFormat/>
    <w:uiPriority w:val="30"/>
    <w:rPr>
      <w:b/>
      <w:i/>
      <w:sz w:val="24"/>
    </w:rPr>
  </w:style>
  <w:style w:type="character" w:customStyle="1" w:styleId="70">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71">
    <w:name w:val="明显强调1"/>
    <w:basedOn w:val="31"/>
    <w:qFormat/>
    <w:uiPriority w:val="21"/>
    <w:rPr>
      <w:b/>
      <w:i/>
      <w:sz w:val="24"/>
      <w:szCs w:val="24"/>
      <w:u w:val="single"/>
    </w:rPr>
  </w:style>
  <w:style w:type="character" w:customStyle="1" w:styleId="72">
    <w:name w:val="不明显参考1"/>
    <w:basedOn w:val="31"/>
    <w:qFormat/>
    <w:uiPriority w:val="31"/>
    <w:rPr>
      <w:sz w:val="24"/>
      <w:szCs w:val="24"/>
      <w:u w:val="single"/>
    </w:rPr>
  </w:style>
  <w:style w:type="character" w:customStyle="1" w:styleId="73">
    <w:name w:val="明显参考1"/>
    <w:basedOn w:val="31"/>
    <w:qFormat/>
    <w:uiPriority w:val="32"/>
    <w:rPr>
      <w:b/>
      <w:sz w:val="24"/>
      <w:u w:val="single"/>
    </w:rPr>
  </w:style>
  <w:style w:type="character" w:customStyle="1" w:styleId="74">
    <w:name w:val="书籍标题1"/>
    <w:basedOn w:val="31"/>
    <w:qFormat/>
    <w:uiPriority w:val="33"/>
    <w:rPr>
      <w:rFonts w:asciiTheme="majorHAnsi" w:hAnsiTheme="majorHAnsi" w:eastAsiaTheme="majorEastAsia"/>
      <w:b/>
      <w:i/>
      <w:sz w:val="24"/>
      <w:szCs w:val="24"/>
    </w:rPr>
  </w:style>
  <w:style w:type="paragraph" w:customStyle="1" w:styleId="75">
    <w:name w:val="TOC 标题1"/>
    <w:basedOn w:val="2"/>
    <w:next w:val="1"/>
    <w:semiHidden/>
    <w:unhideWhenUsed/>
    <w:qFormat/>
    <w:uiPriority w:val="39"/>
    <w:pPr>
      <w:outlineLvl w:val="9"/>
    </w:pPr>
  </w:style>
  <w:style w:type="paragraph" w:customStyle="1" w:styleId="7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77">
    <w:name w:val="批注文字 Char"/>
    <w:basedOn w:val="31"/>
    <w:link w:val="13"/>
    <w:qFormat/>
    <w:uiPriority w:val="99"/>
    <w:rPr>
      <w:sz w:val="24"/>
      <w:szCs w:val="24"/>
    </w:rPr>
  </w:style>
  <w:style w:type="character" w:customStyle="1" w:styleId="78">
    <w:name w:val="批注主题 Char"/>
    <w:basedOn w:val="77"/>
    <w:link w:val="28"/>
    <w:semiHidden/>
    <w:qFormat/>
    <w:uiPriority w:val="99"/>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6C6491-13ED-40A9-BE62-A3AF9419CD7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5771</Words>
  <Characters>32898</Characters>
  <Lines>274</Lines>
  <Paragraphs>77</Paragraphs>
  <TotalTime>1</TotalTime>
  <ScaleCrop>false</ScaleCrop>
  <LinksUpToDate>false</LinksUpToDate>
  <CharactersWithSpaces>38592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2019-06-27T04:46:00Z</dcterms:created>
  <dc:creator>AutoBVT</dc:creator>
  <cp:lastModifiedBy>雪花＿妹儿 િી</cp:lastModifiedBy>
  <cp:lastPrinted>2019-08-12T09:13:00Z</cp:lastPrinted>
  <dcterms:modified xsi:type="dcterms:W3CDTF">2019-08-19T08:21:09Z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